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This is a school with a unique ethos and high aspirations. We care about all our students and know their hopes and dreams.  We are a school in the community for the community.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Our motto ‘</w:t>
      </w:r>
      <w:r w:rsidDel="00000000" w:rsidR="00000000" w:rsidRPr="00000000">
        <w:rPr>
          <w:sz w:val="18"/>
          <w:szCs w:val="18"/>
          <w:rtl w:val="0"/>
        </w:rPr>
        <w:t xml:space="preserve">By increments conquer</w:t>
      </w:r>
      <w:r w:rsidDel="00000000" w:rsidR="00000000" w:rsidRPr="00000000">
        <w:rPr>
          <w:sz w:val="18"/>
          <w:szCs w:val="18"/>
          <w:rtl w:val="0"/>
        </w:rPr>
        <w:t xml:space="preserve">’ helps students realise that life is full of hurdles, but with support, guidance and a little bit of determination, we can overcome these to achieve our ambitions.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875.0" w:type="dxa"/>
        <w:jc w:val="left"/>
        <w:tblInd w:w="-90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00"/>
        <w:gridCol w:w="5475"/>
        <w:tblGridChange w:id="0">
          <w:tblGrid>
            <w:gridCol w:w="5400"/>
            <w:gridCol w:w="5475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00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Broadwater Curriculum Principles 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gridSpan w:val="2"/>
            <w:shd w:fill="00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At Broadwater School, our curriculum aims to develop: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2"/>
              </w:numPr>
              <w:ind w:left="720" w:hanging="360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 powerful knowledge base that is deep and broad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ind w:left="72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 teach the most ambitious and sophisticated content from the start.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 have a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three year KS3 curriculum </w:t>
            </w:r>
          </w:p>
          <w:p w:rsidR="00000000" w:rsidDel="00000000" w:rsidP="00000000" w:rsidRDefault="00000000" w:rsidRPr="00000000" w14:paraId="0000000F">
            <w:pPr>
              <w:widowControl w:val="0"/>
              <w:numPr>
                <w:ilvl w:val="0"/>
                <w:numId w:val="3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Our cohesive curriculum is underpinned by "big ideas" - threshold concepts running through all schemes</w:t>
            </w:r>
          </w:p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Prior knowledge is built on throughout the learning journey </w:t>
            </w:r>
          </w:p>
          <w:p w:rsidR="00000000" w:rsidDel="00000000" w:rsidP="00000000" w:rsidRDefault="00000000" w:rsidRPr="00000000" w14:paraId="00000011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Development of foundational knowledge and skills are strategically mapped across the curriculum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Hinterland knowledge enriches our curriculum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Ambitious deliberate practice opportunities are embedded throughout the curriculum providing application of knowledge and extended writing opportunities</w:t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Our curriculum is developed collaboratively to maximise disciplinary expertise.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2"/>
              </w:numPr>
              <w:ind w:left="720" w:hanging="360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Avid and discerning readers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ind w:left="720" w:firstLine="0"/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 believe literacy is the gateway to all learning and success.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Students are exposed to high quality texts and reading throughout  the curriculum</w:t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Students are provided with a canon of challenging, culturally significant books in the morning reading programme where reading is modelled 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Tier 2 and 3 vocabulary is identified and explicitly taught.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2"/>
              </w:numPr>
              <w:ind w:left="720" w:hanging="360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Ambitious and resilient young people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ind w:left="720" w:firstLine="0"/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 challenge our students to reach beyond their perceived limits and bounce back from challenges.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Lessons are ambitiously pitched and go beyond national curriculum</w:t>
            </w:r>
          </w:p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Rigorous assessment opportunities are embedded thought the curriculum and are followed by feedforward lessons</w:t>
            </w:r>
          </w:p>
          <w:p w:rsidR="00000000" w:rsidDel="00000000" w:rsidP="00000000" w:rsidRDefault="00000000" w:rsidRPr="00000000" w14:paraId="00000022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continual cycle of assessment, review, adaptive teaching and curriculum iteration is utilised</w:t>
            </w:r>
          </w:p>
          <w:p w:rsidR="00000000" w:rsidDel="00000000" w:rsidP="00000000" w:rsidRDefault="00000000" w:rsidRPr="00000000" w14:paraId="00000023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Students are provided with an extensive and enriching careers programme</w:t>
            </w:r>
          </w:p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Our curriculum is inclusive by design. Universal, targeted and specialised practices are used to support all students to thrive.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2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Thoroughly decent human beings through our school principles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ind w:left="720" w:firstLine="0"/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Our school principles guide our students to become well-rounded, compassionate, and responsible citizens.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Work hard: </w:t>
            </w:r>
          </w:p>
          <w:p w:rsidR="00000000" w:rsidDel="00000000" w:rsidP="00000000" w:rsidRDefault="00000000" w:rsidRPr="00000000" w14:paraId="0000002A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Our curriculum design and implementation are informed by evidence based best practice</w:t>
            </w:r>
          </w:p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 are intentional in all that we do </w:t>
            </w:r>
          </w:p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 have h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igh expectations for all students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Be kind:</w:t>
            </w:r>
          </w:p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EDI and British values are embedded throughout the curriculum</w:t>
            </w:r>
          </w:p>
          <w:p w:rsidR="00000000" w:rsidDel="00000000" w:rsidP="00000000" w:rsidRDefault="00000000" w:rsidRPr="00000000" w14:paraId="0000002F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Oracy opportunities support students to listen and communicate</w:t>
            </w:r>
          </w:p>
          <w:p w:rsidR="00000000" w:rsidDel="00000000" w:rsidP="00000000" w:rsidRDefault="00000000" w:rsidRPr="00000000" w14:paraId="00000030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Our broad social science programme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ind w:lef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Make a difference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32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Iteratively developed curriculum to ensure students are set up to succeed in our ever changing world </w:t>
            </w:r>
          </w:p>
          <w:p w:rsidR="00000000" w:rsidDel="00000000" w:rsidP="00000000" w:rsidRDefault="00000000" w:rsidRPr="00000000" w14:paraId="00000033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Extensive personal development programme for all students </w:t>
            </w:r>
          </w:p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ll voices are heard alongside diverse pupil leadership opportunities</w:t>
            </w:r>
          </w:p>
          <w:p w:rsidR="00000000" w:rsidDel="00000000" w:rsidP="00000000" w:rsidRDefault="00000000" w:rsidRPr="00000000" w14:paraId="00000035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robust rewards system to celebrate contributions.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ind w:left="0" w:firstLine="0"/>
              <w:rPr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b w:val="1"/>
          <w:bCs w:val="1"/>
          <w:sz w:val="18"/>
          <w:szCs w:val="18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rPr/>
    </w:pPr>
    <w:r w:rsidDel="00000000" w:rsidR="00000000" w:rsidRPr="00000000">
      <w:rPr/>
      <w:drawing>
        <wp:anchor allowOverlap="1" behindDoc="0" distB="114300" distT="114300" distL="114300" distR="114300" hidden="0" layoutInCell="1" locked="0" relativeHeight="0" simplePos="0">
          <wp:simplePos x="0" y="0"/>
          <wp:positionH relativeFrom="page">
            <wp:posOffset>5923582</wp:posOffset>
          </wp:positionH>
          <wp:positionV relativeFrom="page">
            <wp:posOffset>257175</wp:posOffset>
          </wp:positionV>
          <wp:extent cx="1437132" cy="657225"/>
          <wp:effectExtent b="0" l="0" r="0" t="0"/>
          <wp:wrapSquare wrapText="bothSides" distB="114300" distT="114300" distL="114300" distR="11430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37132" cy="6572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  <w:t xml:space="preserve">                          </w:t>
    </w:r>
    <w:r w:rsidDel="00000000" w:rsidR="00000000" w:rsidRPr="00000000">
      <w:rPr/>
      <w:drawing>
        <wp:anchor allowOverlap="1" behindDoc="0" distB="114300" distT="114300" distL="114300" distR="114300" hidden="0" layoutInCell="1" locked="0" relativeHeight="0" simplePos="0">
          <wp:simplePos x="0" y="0"/>
          <wp:positionH relativeFrom="page">
            <wp:posOffset>914400</wp:posOffset>
          </wp:positionH>
          <wp:positionV relativeFrom="page">
            <wp:posOffset>457200</wp:posOffset>
          </wp:positionV>
          <wp:extent cx="1263112" cy="457200"/>
          <wp:effectExtent b="0" l="0" r="0" t="0"/>
          <wp:wrapSquare wrapText="bothSides" distB="114300" distT="114300" distL="114300" distR="11430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63112" cy="4572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