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75A15" w14:textId="77777777" w:rsidR="00817ADA" w:rsidRDefault="00817ADA" w:rsidP="00E2646F">
      <w:pPr>
        <w:pStyle w:val="Headinglevel1"/>
        <w:rPr>
          <w:rFonts w:cs="Tahoma"/>
          <w:b w:val="0"/>
          <w:bCs/>
          <w:szCs w:val="24"/>
        </w:rPr>
      </w:pPr>
    </w:p>
    <w:p w14:paraId="45CC0779" w14:textId="113A7C43" w:rsidR="00817ADA" w:rsidRDefault="00817ADA" w:rsidP="00E2646F">
      <w:pPr>
        <w:pStyle w:val="Headinglevel1"/>
        <w:rPr>
          <w:rFonts w:cs="Tahoma"/>
          <w:b w:val="0"/>
          <w:bCs/>
          <w:szCs w:val="24"/>
        </w:rPr>
      </w:pPr>
      <w:r>
        <w:rPr>
          <w:rFonts w:ascii="Calibri" w:hAnsi="Calibri" w:cs="Calibri"/>
        </w:rPr>
        <w:fldChar w:fldCharType="begin"/>
      </w:r>
      <w:r>
        <w:rPr>
          <w:rFonts w:ascii="Calibri" w:hAnsi="Calibri" w:cs="Calibri"/>
        </w:rPr>
        <w:instrText xml:space="preserve"> INCLUDEPICTURE "cid:image001.jpg@01D7C10B.736DDDA0" \* MERGEFORMATINET </w:instrText>
      </w:r>
      <w:r>
        <w:rPr>
          <w:rFonts w:ascii="Calibri" w:hAnsi="Calibri" w:cs="Calibri"/>
        </w:rPr>
        <w:fldChar w:fldCharType="separate"/>
      </w:r>
      <w:r>
        <w:rPr>
          <w:rFonts w:ascii="Calibri" w:hAnsi="Calibri" w:cs="Calibri"/>
        </w:rPr>
        <w:fldChar w:fldCharType="begin"/>
      </w:r>
      <w:r>
        <w:rPr>
          <w:rFonts w:ascii="Calibri" w:hAnsi="Calibri" w:cs="Calibri"/>
        </w:rPr>
        <w:instrText xml:space="preserve"> INCLUDEPICTURE  "cid:image001.jpg@01D7C10B.736DDDA0" \* MERGEFORMATINET </w:instrText>
      </w:r>
      <w:r>
        <w:rPr>
          <w:rFonts w:ascii="Calibri" w:hAnsi="Calibri" w:cs="Calibri"/>
        </w:rPr>
        <w:fldChar w:fldCharType="separate"/>
      </w:r>
      <w:r>
        <w:rPr>
          <w:rFonts w:ascii="Calibri" w:hAnsi="Calibri" w:cs="Calibri"/>
        </w:rPr>
        <w:fldChar w:fldCharType="begin"/>
      </w:r>
      <w:r>
        <w:rPr>
          <w:rFonts w:ascii="Calibri" w:hAnsi="Calibri" w:cs="Calibri"/>
        </w:rPr>
        <w:instrText xml:space="preserve"> INCLUDEPICTURE  "cid:image001.jpg@01D7C10B.736DDDA0" \* MERGEFORMATINET </w:instrText>
      </w:r>
      <w:r>
        <w:rPr>
          <w:rFonts w:ascii="Calibri" w:hAnsi="Calibri" w:cs="Calibri"/>
        </w:rPr>
        <w:fldChar w:fldCharType="separate"/>
      </w:r>
      <w:r>
        <w:rPr>
          <w:rFonts w:ascii="Calibri" w:hAnsi="Calibri" w:cs="Calibri"/>
        </w:rPr>
        <w:fldChar w:fldCharType="begin"/>
      </w:r>
      <w:r>
        <w:rPr>
          <w:rFonts w:ascii="Calibri" w:hAnsi="Calibri" w:cs="Calibri"/>
        </w:rPr>
        <w:instrText xml:space="preserve"> INCLUDEPICTURE  "cid:image001.jpg@01D7C10B.736DDDA0" \* MERGEFORMATINET </w:instrText>
      </w:r>
      <w:r>
        <w:rPr>
          <w:rFonts w:ascii="Calibri" w:hAnsi="Calibri" w:cs="Calibri"/>
        </w:rPr>
        <w:fldChar w:fldCharType="separate"/>
      </w:r>
      <w:r>
        <w:rPr>
          <w:rFonts w:ascii="Calibri" w:hAnsi="Calibri" w:cs="Calibri"/>
        </w:rPr>
        <w:fldChar w:fldCharType="begin"/>
      </w:r>
      <w:r>
        <w:rPr>
          <w:rFonts w:ascii="Calibri" w:hAnsi="Calibri" w:cs="Calibri"/>
        </w:rPr>
        <w:instrText xml:space="preserve"> INCLUDEPICTURE  "cid:image001.jpg@01D7C10B.736DDDA0" \* MERGEFORMATINET </w:instrText>
      </w:r>
      <w:r>
        <w:rPr>
          <w:rFonts w:ascii="Calibri" w:hAnsi="Calibri" w:cs="Calibri"/>
        </w:rPr>
        <w:fldChar w:fldCharType="separate"/>
      </w:r>
      <w:r>
        <w:rPr>
          <w:rFonts w:ascii="Calibri" w:hAnsi="Calibri" w:cs="Calibri"/>
        </w:rPr>
        <w:fldChar w:fldCharType="begin"/>
      </w:r>
      <w:r>
        <w:rPr>
          <w:rFonts w:ascii="Calibri" w:hAnsi="Calibri" w:cs="Calibri"/>
        </w:rPr>
        <w:instrText xml:space="preserve"> INCLUDEPICTURE  "cid:image001.jpg@01D7C10B.736DDDA0" \* MERGEFORMATINET </w:instrText>
      </w:r>
      <w:r>
        <w:rPr>
          <w:rFonts w:ascii="Calibri" w:hAnsi="Calibri" w:cs="Calibri"/>
        </w:rPr>
        <w:fldChar w:fldCharType="separate"/>
      </w:r>
      <w:r w:rsidR="00000000">
        <w:rPr>
          <w:rFonts w:ascii="Calibri" w:hAnsi="Calibri" w:cs="Calibri"/>
        </w:rPr>
        <w:fldChar w:fldCharType="begin"/>
      </w:r>
      <w:r w:rsidR="00000000">
        <w:rPr>
          <w:rFonts w:ascii="Calibri" w:hAnsi="Calibri" w:cs="Calibri"/>
        </w:rPr>
        <w:instrText xml:space="preserve"> INCLUDEPICTURE  "cid:image001.jpg@01D7C10B.736DDDA0" \* MERGEFORMATINET </w:instrText>
      </w:r>
      <w:r w:rsidR="00000000">
        <w:rPr>
          <w:rFonts w:ascii="Calibri" w:hAnsi="Calibri" w:cs="Calibri"/>
        </w:rPr>
        <w:fldChar w:fldCharType="separate"/>
      </w:r>
      <w:r w:rsidR="0095789F">
        <w:rPr>
          <w:rFonts w:ascii="Calibri" w:hAnsi="Calibri" w:cs="Calibri"/>
        </w:rPr>
        <w:pict w14:anchorId="1B39BD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51.75pt;height:55.5pt">
            <v:imagedata r:id="rId8" r:href="rId9"/>
          </v:shape>
        </w:pict>
      </w:r>
      <w:r w:rsidR="00000000">
        <w:rPr>
          <w:rFonts w:ascii="Calibri" w:hAnsi="Calibri" w:cs="Calibri"/>
        </w:rPr>
        <w:fldChar w:fldCharType="end"/>
      </w:r>
      <w:r>
        <w:rPr>
          <w:rFonts w:ascii="Calibri" w:hAnsi="Calibri" w:cs="Calibri"/>
        </w:rPr>
        <w:fldChar w:fldCharType="end"/>
      </w:r>
      <w:r>
        <w:rPr>
          <w:rFonts w:ascii="Calibri" w:hAnsi="Calibri" w:cs="Calibri"/>
        </w:rPr>
        <w:fldChar w:fldCharType="end"/>
      </w:r>
      <w:r>
        <w:rPr>
          <w:rFonts w:ascii="Calibri" w:hAnsi="Calibri" w:cs="Calibri"/>
        </w:rPr>
        <w:fldChar w:fldCharType="end"/>
      </w:r>
      <w:r>
        <w:rPr>
          <w:rFonts w:ascii="Calibri" w:hAnsi="Calibri" w:cs="Calibri"/>
        </w:rPr>
        <w:fldChar w:fldCharType="end"/>
      </w:r>
      <w:r>
        <w:rPr>
          <w:rFonts w:ascii="Calibri" w:hAnsi="Calibri" w:cs="Calibri"/>
        </w:rPr>
        <w:fldChar w:fldCharType="end"/>
      </w:r>
      <w:r>
        <w:rPr>
          <w:rFonts w:ascii="Calibri" w:hAnsi="Calibri" w:cs="Calibri"/>
        </w:rPr>
        <w:fldChar w:fldCharType="end"/>
      </w:r>
    </w:p>
    <w:p w14:paraId="36BD49C4" w14:textId="77777777" w:rsidR="00817ADA" w:rsidRDefault="00817ADA" w:rsidP="00E2646F">
      <w:pPr>
        <w:pStyle w:val="Headinglevel1"/>
        <w:rPr>
          <w:rFonts w:cs="Tahoma"/>
          <w:b w:val="0"/>
          <w:bCs/>
          <w:szCs w:val="24"/>
        </w:rPr>
      </w:pPr>
    </w:p>
    <w:p w14:paraId="75115860" w14:textId="3F478B71" w:rsidR="00E2646F" w:rsidRPr="0051207A" w:rsidRDefault="00CB44C0" w:rsidP="00E2646F">
      <w:pPr>
        <w:pStyle w:val="Headinglevel1"/>
        <w:rPr>
          <w:rFonts w:cs="Tahoma"/>
          <w:color w:val="auto"/>
          <w:szCs w:val="24"/>
        </w:rPr>
      </w:pPr>
      <w:r w:rsidRPr="0051207A">
        <w:rPr>
          <w:rFonts w:cs="Tahoma"/>
          <w:b w:val="0"/>
          <w:bCs/>
          <w:color w:val="auto"/>
          <w:szCs w:val="24"/>
        </w:rPr>
        <w:t>POST-RESULTS SERVICES:</w:t>
      </w:r>
      <w:r w:rsidRPr="0051207A">
        <w:rPr>
          <w:rFonts w:cs="Tahoma"/>
          <w:color w:val="auto"/>
          <w:szCs w:val="24"/>
        </w:rPr>
        <w:t xml:space="preserve"> </w:t>
      </w:r>
      <w:r w:rsidR="00834F69" w:rsidRPr="0051207A">
        <w:rPr>
          <w:rFonts w:cs="Tahoma"/>
          <w:color w:val="auto"/>
          <w:szCs w:val="24"/>
        </w:rPr>
        <w:t>DEADLINES</w:t>
      </w:r>
      <w:r w:rsidRPr="0051207A">
        <w:rPr>
          <w:rFonts w:cs="Tahoma"/>
          <w:color w:val="auto"/>
          <w:szCs w:val="24"/>
        </w:rPr>
        <w:t xml:space="preserve">, </w:t>
      </w:r>
      <w:r w:rsidR="00834F69" w:rsidRPr="0051207A">
        <w:rPr>
          <w:rFonts w:cs="Tahoma"/>
          <w:color w:val="auto"/>
          <w:szCs w:val="24"/>
        </w:rPr>
        <w:t>FEES AND CHARGES</w:t>
      </w:r>
      <w:r w:rsidR="00E2646F" w:rsidRPr="0051207A">
        <w:rPr>
          <w:rFonts w:cs="Tahoma"/>
          <w:b w:val="0"/>
          <w:bCs/>
          <w:color w:val="auto"/>
          <w:szCs w:val="24"/>
        </w:rPr>
        <w:t xml:space="preserve"> </w:t>
      </w:r>
      <w:r w:rsidR="0016556C" w:rsidRPr="0051207A">
        <w:rPr>
          <w:rFonts w:cs="Tahoma"/>
          <w:b w:val="0"/>
          <w:bCs/>
          <w:color w:val="auto"/>
          <w:szCs w:val="24"/>
        </w:rPr>
        <w:t>Summer 2026</w:t>
      </w:r>
      <w:r w:rsidR="00E2646F" w:rsidRPr="0051207A">
        <w:rPr>
          <w:rFonts w:cs="Tahoma"/>
          <w:b w:val="0"/>
          <w:bCs/>
          <w:color w:val="auto"/>
          <w:szCs w:val="24"/>
        </w:rPr>
        <w:t xml:space="preserve"> series</w:t>
      </w:r>
    </w:p>
    <w:p w14:paraId="14BD3E98" w14:textId="77777777" w:rsidR="00E27BD1" w:rsidRDefault="00E27BD1" w:rsidP="00CB44C0">
      <w:pPr>
        <w:spacing w:after="120" w:line="240" w:lineRule="auto"/>
        <w:rPr>
          <w:rFonts w:cs="Tahoma"/>
        </w:rPr>
      </w:pPr>
    </w:p>
    <w:p w14:paraId="0D326B32" w14:textId="2B41C207" w:rsidR="00CB44C0" w:rsidRPr="001F72BD" w:rsidRDefault="00CB44C0" w:rsidP="00CB44C0">
      <w:pPr>
        <w:spacing w:after="120" w:line="240" w:lineRule="auto"/>
        <w:rPr>
          <w:rFonts w:cs="Tahoma"/>
        </w:rPr>
      </w:pPr>
      <w:r w:rsidRPr="00DC13C0">
        <w:rPr>
          <w:rFonts w:cs="Tahoma"/>
        </w:rPr>
        <w:t>The post-results services available are:</w:t>
      </w:r>
    </w:p>
    <w:p w14:paraId="7331816D" w14:textId="74E9F641" w:rsidR="00A21989" w:rsidRPr="00A21989" w:rsidRDefault="00CB44C0" w:rsidP="00A21989">
      <w:pPr>
        <w:pStyle w:val="ListParagraph"/>
        <w:numPr>
          <w:ilvl w:val="0"/>
          <w:numId w:val="18"/>
        </w:numPr>
        <w:spacing w:after="120" w:line="240" w:lineRule="auto"/>
        <w:rPr>
          <w:rFonts w:cs="Tahoma"/>
        </w:rPr>
      </w:pPr>
      <w:r w:rsidRPr="00A21989">
        <w:rPr>
          <w:rFonts w:cs="Tahoma"/>
          <w:b/>
        </w:rPr>
        <w:t xml:space="preserve">Reviews of Results </w:t>
      </w:r>
      <w:r w:rsidRPr="00A21989">
        <w:rPr>
          <w:rFonts w:cs="Tahoma"/>
          <w:bCs/>
        </w:rPr>
        <w:t>(RoRs):</w:t>
      </w:r>
      <w:r w:rsidRPr="00A21989">
        <w:rPr>
          <w:rFonts w:cs="Tahoma"/>
          <w:b/>
        </w:rPr>
        <w:t xml:space="preserve"> </w:t>
      </w:r>
      <w:r w:rsidRPr="00A21989">
        <w:rPr>
          <w:rFonts w:cs="Tahoma"/>
        </w:rPr>
        <w:t xml:space="preserve">Clerical re-check; review of marking; </w:t>
      </w:r>
      <w:r w:rsidR="00A21989" w:rsidRPr="00A21989">
        <w:rPr>
          <w:rFonts w:cs="Tahoma"/>
        </w:rPr>
        <w:t>A</w:t>
      </w:r>
      <w:r w:rsidRPr="00A21989">
        <w:rPr>
          <w:rFonts w:cs="Tahoma"/>
        </w:rPr>
        <w:t>ppeals</w:t>
      </w:r>
      <w:r w:rsidR="00A21989" w:rsidRPr="00A21989">
        <w:rPr>
          <w:rFonts w:cs="Tahoma"/>
        </w:rPr>
        <w:t xml:space="preserve"> (</w:t>
      </w:r>
      <w:r w:rsidR="00A21989">
        <w:rPr>
          <w:rFonts w:cs="Tahoma"/>
        </w:rPr>
        <w:t xml:space="preserve">only available </w:t>
      </w:r>
      <w:r w:rsidR="00A21989" w:rsidRPr="00A21989">
        <w:rPr>
          <w:rFonts w:eastAsia="Times New Roman" w:cs="Tahoma"/>
          <w:color w:val="141413"/>
        </w:rPr>
        <w:t>after receiving the outcome of a review of results)</w:t>
      </w:r>
    </w:p>
    <w:p w14:paraId="7F60FC14" w14:textId="5BED0B94" w:rsidR="00CB44C0" w:rsidRDefault="00CB44C0" w:rsidP="00A21989">
      <w:pPr>
        <w:pStyle w:val="ListParagraph"/>
        <w:numPr>
          <w:ilvl w:val="0"/>
          <w:numId w:val="18"/>
        </w:numPr>
        <w:spacing w:after="120" w:line="240" w:lineRule="auto"/>
        <w:rPr>
          <w:rFonts w:cs="Tahoma"/>
        </w:rPr>
      </w:pPr>
      <w:r w:rsidRPr="00A21989">
        <w:rPr>
          <w:rFonts w:cs="Tahoma"/>
          <w:b/>
        </w:rPr>
        <w:t xml:space="preserve">Access to scripts </w:t>
      </w:r>
      <w:r w:rsidRPr="00A21989">
        <w:rPr>
          <w:rFonts w:cs="Tahoma"/>
          <w:bCs/>
        </w:rPr>
        <w:t>(ATS):</w:t>
      </w:r>
      <w:r w:rsidRPr="00A21989">
        <w:rPr>
          <w:rFonts w:cs="Tahoma"/>
          <w:b/>
        </w:rPr>
        <w:t xml:space="preserve"> </w:t>
      </w:r>
      <w:r w:rsidRPr="00A21989">
        <w:rPr>
          <w:rFonts w:cs="Tahoma"/>
        </w:rPr>
        <w:t>Access to marked examination scripts</w:t>
      </w:r>
    </w:p>
    <w:p w14:paraId="7BBF0720" w14:textId="77777777" w:rsidR="00E27BD1" w:rsidRDefault="00E27BD1" w:rsidP="00E27BD1">
      <w:pPr>
        <w:spacing w:after="120" w:line="240" w:lineRule="auto"/>
        <w:rPr>
          <w:rFonts w:cs="Tahoma"/>
        </w:rPr>
      </w:pPr>
    </w:p>
    <w:p w14:paraId="4CA51A2C" w14:textId="77777777" w:rsidR="00E27BD1" w:rsidRPr="00E27BD1" w:rsidRDefault="00E27BD1" w:rsidP="00E27BD1">
      <w:pPr>
        <w:spacing w:after="120" w:line="240" w:lineRule="auto"/>
        <w:rPr>
          <w:rFonts w:cs="Tahoma"/>
        </w:rPr>
      </w:pPr>
    </w:p>
    <w:tbl>
      <w:tblPr>
        <w:tblW w:w="1077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
        <w:gridCol w:w="2262"/>
        <w:gridCol w:w="2694"/>
        <w:gridCol w:w="1322"/>
        <w:gridCol w:w="1465"/>
        <w:gridCol w:w="1465"/>
        <w:gridCol w:w="1559"/>
      </w:tblGrid>
      <w:tr w:rsidR="000A2DCE" w:rsidRPr="005F2EB8" w14:paraId="79AD3E94" w14:textId="77777777" w:rsidTr="00556B37">
        <w:trPr>
          <w:trHeight w:val="508"/>
        </w:trPr>
        <w:tc>
          <w:tcPr>
            <w:tcW w:w="2268"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70DF2BC" w14:textId="6E00A035" w:rsidR="000A2DCE" w:rsidRPr="00B05361" w:rsidRDefault="000A2DCE" w:rsidP="000A2DCE">
            <w:pPr>
              <w:spacing w:before="120" w:after="120" w:line="240" w:lineRule="auto"/>
              <w:jc w:val="center"/>
              <w:rPr>
                <w:rFonts w:cs="Tahoma"/>
                <w:sz w:val="20"/>
                <w:szCs w:val="20"/>
              </w:rPr>
            </w:pPr>
            <w:r w:rsidRPr="00B05361">
              <w:rPr>
                <w:rFonts w:cs="Tahoma"/>
                <w:sz w:val="20"/>
                <w:szCs w:val="20"/>
              </w:rPr>
              <w:t>Post-results service</w:t>
            </w:r>
          </w:p>
        </w:tc>
        <w:tc>
          <w:tcPr>
            <w:tcW w:w="2694"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7127C7E" w14:textId="18D80F34" w:rsidR="000A2DCE" w:rsidRPr="00556B37" w:rsidRDefault="000A2DCE" w:rsidP="000A2DCE">
            <w:pPr>
              <w:spacing w:after="0" w:line="240" w:lineRule="auto"/>
              <w:jc w:val="center"/>
              <w:rPr>
                <w:rFonts w:cs="Tahoma"/>
                <w:sz w:val="20"/>
                <w:szCs w:val="20"/>
              </w:rPr>
            </w:pPr>
            <w:r w:rsidRPr="00556B37">
              <w:rPr>
                <w:rFonts w:cs="Tahoma"/>
                <w:sz w:val="20"/>
                <w:szCs w:val="20"/>
              </w:rPr>
              <w:t>Deadline</w:t>
            </w:r>
          </w:p>
          <w:p w14:paraId="6EB49759" w14:textId="69880530" w:rsidR="000A2DCE" w:rsidRPr="00556B37" w:rsidRDefault="000A2DCE" w:rsidP="00556B37">
            <w:pPr>
              <w:pStyle w:val="p1"/>
              <w:jc w:val="center"/>
              <w:rPr>
                <w:rFonts w:ascii="Tahoma" w:hAnsi="Tahoma" w:cs="Tahoma"/>
                <w:sz w:val="20"/>
                <w:szCs w:val="20"/>
              </w:rPr>
            </w:pPr>
            <w:r w:rsidRPr="00556B37">
              <w:rPr>
                <w:rFonts w:ascii="Tahoma" w:hAnsi="Tahoma" w:cs="Tahoma"/>
                <w:sz w:val="20"/>
                <w:szCs w:val="20"/>
              </w:rPr>
              <w:t>(</w:t>
            </w:r>
            <w:r w:rsidR="00556B37" w:rsidRPr="00556B37">
              <w:rPr>
                <w:rFonts w:ascii="Tahoma" w:hAnsi="Tahoma" w:cs="Tahoma"/>
                <w:sz w:val="20"/>
                <w:szCs w:val="20"/>
              </w:rPr>
              <w:t>Last</w:t>
            </w:r>
            <w:r w:rsidR="00556B37">
              <w:rPr>
                <w:rFonts w:ascii="Tahoma" w:hAnsi="Tahoma" w:cs="Tahoma"/>
                <w:sz w:val="20"/>
                <w:szCs w:val="20"/>
              </w:rPr>
              <w:t xml:space="preserve"> </w:t>
            </w:r>
            <w:r w:rsidR="00556B37" w:rsidRPr="00556B37">
              <w:rPr>
                <w:rFonts w:ascii="Tahoma" w:hAnsi="Tahoma" w:cs="Tahoma"/>
                <w:sz w:val="20"/>
                <w:szCs w:val="20"/>
              </w:rPr>
              <w:t>date for awarding bodies to receive requests</w:t>
            </w:r>
            <w:r w:rsidRPr="00556B37">
              <w:rPr>
                <w:rFonts w:ascii="Tahoma" w:hAnsi="Tahoma" w:cs="Tahoma"/>
                <w:sz w:val="20"/>
                <w:szCs w:val="20"/>
              </w:rPr>
              <w:t>)</w:t>
            </w:r>
          </w:p>
        </w:tc>
        <w:tc>
          <w:tcPr>
            <w:tcW w:w="132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452E605" w14:textId="57C11FE0" w:rsidR="000A2DCE" w:rsidRPr="00B56492" w:rsidRDefault="000A2DCE" w:rsidP="000A2DCE">
            <w:pPr>
              <w:spacing w:before="120" w:after="0" w:line="240" w:lineRule="auto"/>
              <w:jc w:val="center"/>
              <w:rPr>
                <w:rFonts w:cs="Tahoma"/>
                <w:bCs/>
                <w:sz w:val="20"/>
                <w:szCs w:val="20"/>
              </w:rPr>
            </w:pPr>
            <w:r w:rsidRPr="00B56492">
              <w:rPr>
                <w:rFonts w:cs="Tahoma"/>
                <w:bCs/>
                <w:sz w:val="20"/>
                <w:szCs w:val="20"/>
              </w:rPr>
              <w:t xml:space="preserve">AQA </w:t>
            </w:r>
          </w:p>
          <w:p w14:paraId="1B4F0797" w14:textId="10F54C38" w:rsidR="000A2DCE" w:rsidRPr="00B56492" w:rsidRDefault="000A2DCE" w:rsidP="000A2DCE">
            <w:pPr>
              <w:spacing w:after="120" w:line="240" w:lineRule="auto"/>
              <w:jc w:val="center"/>
              <w:rPr>
                <w:rFonts w:cs="Tahoma"/>
                <w:bCs/>
                <w:sz w:val="20"/>
                <w:szCs w:val="20"/>
              </w:rPr>
            </w:pPr>
            <w:r w:rsidRPr="00B56492">
              <w:rPr>
                <w:rFonts w:cs="Tahoma"/>
                <w:sz w:val="20"/>
                <w:szCs w:val="20"/>
              </w:rPr>
              <w:t>fees and charges</w:t>
            </w:r>
          </w:p>
          <w:p w14:paraId="42AE1E1C" w14:textId="5D5DA239" w:rsidR="000A2DCE" w:rsidRPr="00B05361" w:rsidRDefault="000A2DCE" w:rsidP="000A2DCE">
            <w:pPr>
              <w:spacing w:after="120" w:line="240" w:lineRule="auto"/>
              <w:jc w:val="center"/>
              <w:rPr>
                <w:rFonts w:cs="Tahoma"/>
                <w:sz w:val="20"/>
                <w:szCs w:val="20"/>
              </w:rPr>
            </w:pPr>
            <w:r w:rsidRPr="00B56492">
              <w:rPr>
                <w:rFonts w:cs="Tahoma"/>
                <w:sz w:val="20"/>
                <w:szCs w:val="20"/>
              </w:rPr>
              <w:t xml:space="preserve">Click </w:t>
            </w:r>
            <w:hyperlink r:id="rId10" w:history="1">
              <w:r w:rsidRPr="00B56492">
                <w:rPr>
                  <w:rStyle w:val="Hyperlink"/>
                  <w:rFonts w:cs="Tahoma"/>
                  <w:color w:val="007BB0"/>
                  <w:sz w:val="20"/>
                  <w:szCs w:val="20"/>
                  <w:u w:val="none"/>
                </w:rPr>
                <w:t>here</w:t>
              </w:r>
            </w:hyperlink>
          </w:p>
        </w:tc>
        <w:tc>
          <w:tcPr>
            <w:tcW w:w="146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1962B19" w14:textId="7A473265" w:rsidR="000A2DCE" w:rsidRPr="00B56492" w:rsidRDefault="000A2DCE" w:rsidP="000A2DCE">
            <w:pPr>
              <w:spacing w:before="120" w:after="0" w:line="240" w:lineRule="auto"/>
              <w:jc w:val="center"/>
              <w:rPr>
                <w:rFonts w:cs="Tahoma"/>
                <w:bCs/>
                <w:sz w:val="20"/>
                <w:szCs w:val="20"/>
              </w:rPr>
            </w:pPr>
            <w:r w:rsidRPr="00B56492">
              <w:rPr>
                <w:rFonts w:cs="Tahoma"/>
                <w:bCs/>
                <w:sz w:val="20"/>
                <w:szCs w:val="20"/>
              </w:rPr>
              <w:t xml:space="preserve">OCR </w:t>
            </w:r>
          </w:p>
          <w:p w14:paraId="390034ED" w14:textId="48D0725A" w:rsidR="000A2DCE" w:rsidRPr="00B56492" w:rsidRDefault="000A2DCE" w:rsidP="000A2DCE">
            <w:pPr>
              <w:spacing w:after="120" w:line="240" w:lineRule="auto"/>
              <w:jc w:val="center"/>
              <w:rPr>
                <w:rFonts w:cs="Tahoma"/>
                <w:bCs/>
                <w:sz w:val="20"/>
                <w:szCs w:val="20"/>
              </w:rPr>
            </w:pPr>
            <w:r w:rsidRPr="00B56492">
              <w:rPr>
                <w:rFonts w:cs="Tahoma"/>
                <w:sz w:val="20"/>
                <w:szCs w:val="20"/>
              </w:rPr>
              <w:t>fees and charges</w:t>
            </w:r>
          </w:p>
          <w:p w14:paraId="3ED9E62C" w14:textId="6ED57946" w:rsidR="000A2DCE" w:rsidRPr="00B05361" w:rsidRDefault="000A2DCE" w:rsidP="000A2DCE">
            <w:pPr>
              <w:spacing w:after="120" w:line="240" w:lineRule="auto"/>
              <w:ind w:left="-102"/>
              <w:jc w:val="center"/>
              <w:rPr>
                <w:rFonts w:cs="Tahoma"/>
                <w:sz w:val="20"/>
                <w:szCs w:val="20"/>
              </w:rPr>
            </w:pPr>
            <w:r w:rsidRPr="00B56492">
              <w:rPr>
                <w:rFonts w:cs="Tahoma"/>
                <w:sz w:val="20"/>
                <w:szCs w:val="20"/>
              </w:rPr>
              <w:t xml:space="preserve">Click </w:t>
            </w:r>
            <w:hyperlink r:id="rId11" w:history="1">
              <w:r w:rsidRPr="00B56492">
                <w:rPr>
                  <w:rStyle w:val="Hyperlink"/>
                  <w:rFonts w:cs="Tahoma"/>
                  <w:color w:val="007BB0"/>
                  <w:sz w:val="20"/>
                  <w:szCs w:val="20"/>
                  <w:u w:val="none"/>
                </w:rPr>
                <w:t>here</w:t>
              </w:r>
            </w:hyperlink>
            <w:r w:rsidRPr="00B56492">
              <w:rPr>
                <w:rFonts w:cs="Tahoma"/>
                <w:sz w:val="20"/>
                <w:szCs w:val="20"/>
              </w:rPr>
              <w:t xml:space="preserve"> </w:t>
            </w:r>
          </w:p>
        </w:tc>
        <w:tc>
          <w:tcPr>
            <w:tcW w:w="146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2762B19" w14:textId="0DEB3A8D" w:rsidR="000A2DCE" w:rsidRPr="004724A0" w:rsidRDefault="000A2DCE" w:rsidP="000A2DCE">
            <w:pPr>
              <w:spacing w:before="120" w:after="0" w:line="240" w:lineRule="auto"/>
              <w:jc w:val="center"/>
              <w:rPr>
                <w:rFonts w:cs="Tahoma"/>
                <w:bCs/>
                <w:sz w:val="20"/>
                <w:szCs w:val="20"/>
              </w:rPr>
            </w:pPr>
            <w:r w:rsidRPr="004724A0">
              <w:rPr>
                <w:rFonts w:cs="Tahoma"/>
                <w:bCs/>
                <w:sz w:val="20"/>
                <w:szCs w:val="20"/>
              </w:rPr>
              <w:t xml:space="preserve">Pearson </w:t>
            </w:r>
          </w:p>
          <w:p w14:paraId="4A60439C" w14:textId="132EBE24" w:rsidR="000A2DCE" w:rsidRPr="004724A0" w:rsidRDefault="000A2DCE" w:rsidP="000A2DCE">
            <w:pPr>
              <w:spacing w:after="120" w:line="240" w:lineRule="auto"/>
              <w:jc w:val="center"/>
              <w:rPr>
                <w:rFonts w:cs="Tahoma"/>
                <w:bCs/>
                <w:sz w:val="20"/>
                <w:szCs w:val="20"/>
              </w:rPr>
            </w:pPr>
            <w:r w:rsidRPr="004724A0">
              <w:rPr>
                <w:rFonts w:cs="Tahoma"/>
                <w:sz w:val="20"/>
                <w:szCs w:val="20"/>
              </w:rPr>
              <w:t>fees and charges</w:t>
            </w:r>
          </w:p>
          <w:p w14:paraId="22A198F6" w14:textId="6A0E963B" w:rsidR="000A2DCE" w:rsidRPr="00B05361" w:rsidRDefault="000A2DCE" w:rsidP="000A2DCE">
            <w:pPr>
              <w:spacing w:after="120" w:line="240" w:lineRule="auto"/>
              <w:jc w:val="center"/>
              <w:rPr>
                <w:rFonts w:cs="Tahoma"/>
                <w:sz w:val="20"/>
                <w:szCs w:val="20"/>
                <w:vertAlign w:val="superscript"/>
              </w:rPr>
            </w:pPr>
            <w:r w:rsidRPr="004724A0">
              <w:rPr>
                <w:rFonts w:cs="Tahoma"/>
                <w:sz w:val="20"/>
                <w:szCs w:val="20"/>
              </w:rPr>
              <w:t xml:space="preserve">Click </w:t>
            </w:r>
            <w:hyperlink r:id="rId12" w:history="1">
              <w:r w:rsidRPr="004724A0">
                <w:rPr>
                  <w:rStyle w:val="Hyperlink"/>
                  <w:rFonts w:cs="Tahoma"/>
                  <w:color w:val="007BB0"/>
                  <w:sz w:val="20"/>
                  <w:szCs w:val="20"/>
                  <w:u w:val="none"/>
                </w:rPr>
                <w:t>here</w:t>
              </w:r>
            </w:hyperlink>
          </w:p>
        </w:tc>
        <w:tc>
          <w:tcPr>
            <w:tcW w:w="155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FC392D8" w14:textId="765DB934" w:rsidR="000A2DCE" w:rsidRPr="00B56492" w:rsidRDefault="000A2DCE" w:rsidP="000A2DCE">
            <w:pPr>
              <w:spacing w:before="120" w:after="0" w:line="240" w:lineRule="auto"/>
              <w:jc w:val="center"/>
              <w:rPr>
                <w:rFonts w:cs="Tahoma"/>
                <w:bCs/>
                <w:sz w:val="20"/>
                <w:szCs w:val="20"/>
              </w:rPr>
            </w:pPr>
            <w:r w:rsidRPr="00B56492">
              <w:rPr>
                <w:rFonts w:cs="Tahoma"/>
                <w:bCs/>
                <w:sz w:val="20"/>
                <w:szCs w:val="20"/>
              </w:rPr>
              <w:t xml:space="preserve">WJEC / Eduqas </w:t>
            </w:r>
          </w:p>
          <w:p w14:paraId="2CE527EF" w14:textId="77777777" w:rsidR="000A2DCE" w:rsidRPr="00B56492" w:rsidRDefault="000A2DCE" w:rsidP="000A2DCE">
            <w:pPr>
              <w:spacing w:after="120" w:line="240" w:lineRule="auto"/>
              <w:jc w:val="center"/>
              <w:rPr>
                <w:rFonts w:cs="Tahoma"/>
                <w:bCs/>
                <w:sz w:val="20"/>
                <w:szCs w:val="20"/>
              </w:rPr>
            </w:pPr>
            <w:r w:rsidRPr="00B56492">
              <w:rPr>
                <w:rFonts w:cs="Tahoma"/>
                <w:sz w:val="20"/>
                <w:szCs w:val="20"/>
              </w:rPr>
              <w:t>fees and charges</w:t>
            </w:r>
          </w:p>
          <w:p w14:paraId="3F13E7B7" w14:textId="6E39CFE4" w:rsidR="000A2DCE" w:rsidRPr="00B05361" w:rsidRDefault="000A2DCE" w:rsidP="000A2DCE">
            <w:pPr>
              <w:spacing w:after="120" w:line="240" w:lineRule="auto"/>
              <w:jc w:val="center"/>
              <w:rPr>
                <w:rFonts w:cs="Tahoma"/>
                <w:sz w:val="20"/>
                <w:szCs w:val="20"/>
                <w:vertAlign w:val="superscript"/>
              </w:rPr>
            </w:pPr>
            <w:r w:rsidRPr="00B56492">
              <w:rPr>
                <w:rFonts w:cs="Tahoma"/>
                <w:sz w:val="20"/>
                <w:szCs w:val="20"/>
              </w:rPr>
              <w:t xml:space="preserve">Click </w:t>
            </w:r>
            <w:hyperlink r:id="rId13" w:anchor="tab_0" w:history="1">
              <w:r w:rsidRPr="00B56492">
                <w:rPr>
                  <w:rStyle w:val="Hyperlink"/>
                  <w:rFonts w:cs="Tahoma"/>
                  <w:color w:val="007BB0"/>
                  <w:sz w:val="20"/>
                  <w:szCs w:val="20"/>
                  <w:u w:val="none"/>
                </w:rPr>
                <w:t>here</w:t>
              </w:r>
            </w:hyperlink>
            <w:r w:rsidRPr="00B56492">
              <w:rPr>
                <w:rFonts w:cs="Tahoma"/>
                <w:sz w:val="20"/>
                <w:szCs w:val="20"/>
              </w:rPr>
              <w:t xml:space="preserve"> </w:t>
            </w:r>
          </w:p>
        </w:tc>
      </w:tr>
      <w:tr w:rsidR="00CB1084" w:rsidRPr="0062782C" w14:paraId="288FFFD9" w14:textId="77777777" w:rsidTr="00556B37">
        <w:trPr>
          <w:gridBefore w:val="1"/>
          <w:wBefore w:w="6" w:type="dxa"/>
          <w:trHeight w:val="703"/>
        </w:trPr>
        <w:tc>
          <w:tcPr>
            <w:tcW w:w="2262" w:type="dxa"/>
            <w:tcBorders>
              <w:top w:val="single" w:sz="8" w:space="0" w:color="auto"/>
              <w:right w:val="single" w:sz="8" w:space="0" w:color="auto"/>
            </w:tcBorders>
            <w:shd w:val="clear" w:color="auto" w:fill="F2F2F2" w:themeFill="background1" w:themeFillShade="F2"/>
            <w:vAlign w:val="center"/>
          </w:tcPr>
          <w:p w14:paraId="5E8EAB2D" w14:textId="2DC56907" w:rsidR="00CB44C0" w:rsidRPr="0062782C" w:rsidRDefault="00CB44C0" w:rsidP="0062782C">
            <w:pPr>
              <w:spacing w:before="120" w:after="120" w:line="240" w:lineRule="auto"/>
              <w:rPr>
                <w:rFonts w:cs="Tahoma"/>
                <w:bCs/>
                <w:sz w:val="20"/>
                <w:szCs w:val="20"/>
              </w:rPr>
            </w:pPr>
            <w:r w:rsidRPr="0062782C">
              <w:rPr>
                <w:rFonts w:cs="Tahoma"/>
                <w:b/>
                <w:sz w:val="20"/>
                <w:szCs w:val="20"/>
              </w:rPr>
              <w:t xml:space="preserve">RoR </w:t>
            </w:r>
            <w:r w:rsidRPr="0062782C">
              <w:rPr>
                <w:rFonts w:cs="Tahoma"/>
                <w:bCs/>
                <w:sz w:val="20"/>
                <w:szCs w:val="20"/>
              </w:rPr>
              <w:t>Service 2</w:t>
            </w:r>
          </w:p>
          <w:p w14:paraId="2249C294" w14:textId="77777777" w:rsidR="00CB44C0" w:rsidRPr="0062782C" w:rsidRDefault="00CB44C0" w:rsidP="0062782C">
            <w:pPr>
              <w:spacing w:before="120" w:after="120" w:line="240" w:lineRule="auto"/>
              <w:rPr>
                <w:rFonts w:cs="Tahoma"/>
                <w:b/>
                <w:sz w:val="20"/>
                <w:szCs w:val="20"/>
              </w:rPr>
            </w:pPr>
            <w:r w:rsidRPr="0062782C">
              <w:rPr>
                <w:rFonts w:cs="Tahoma"/>
                <w:bCs/>
                <w:sz w:val="20"/>
                <w:szCs w:val="20"/>
              </w:rPr>
              <w:t>Review of marking</w:t>
            </w:r>
          </w:p>
        </w:tc>
        <w:tc>
          <w:tcPr>
            <w:tcW w:w="2694"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2BA6A75" w14:textId="120F9FB5" w:rsidR="00CB44C0" w:rsidRPr="0016556C" w:rsidRDefault="00556B37" w:rsidP="0062782C">
            <w:pPr>
              <w:spacing w:before="120" w:after="120" w:line="240" w:lineRule="auto"/>
              <w:jc w:val="center"/>
              <w:rPr>
                <w:rFonts w:cs="Tahoma"/>
                <w:sz w:val="20"/>
                <w:szCs w:val="20"/>
                <w:highlight w:val="yellow"/>
              </w:rPr>
            </w:pPr>
            <w:r w:rsidRPr="00556B37">
              <w:rPr>
                <w:rFonts w:cs="Tahoma"/>
                <w:sz w:val="20"/>
                <w:szCs w:val="20"/>
              </w:rPr>
              <w:t>24 September 2026</w:t>
            </w:r>
          </w:p>
        </w:tc>
        <w:tc>
          <w:tcPr>
            <w:tcW w:w="1322" w:type="dxa"/>
            <w:tcBorders>
              <w:top w:val="single" w:sz="8" w:space="0" w:color="auto"/>
              <w:left w:val="single" w:sz="8" w:space="0" w:color="auto"/>
            </w:tcBorders>
            <w:shd w:val="clear" w:color="auto" w:fill="F2F2F2" w:themeFill="background1" w:themeFillShade="F2"/>
            <w:vAlign w:val="center"/>
          </w:tcPr>
          <w:p w14:paraId="4492B0F1" w14:textId="66555DD8" w:rsidR="00CB44C0" w:rsidRPr="0062782C" w:rsidRDefault="00E27BD1" w:rsidP="0062782C">
            <w:pPr>
              <w:spacing w:before="120" w:after="120" w:line="240" w:lineRule="auto"/>
              <w:rPr>
                <w:rFonts w:cs="Tahoma"/>
                <w:sz w:val="20"/>
                <w:szCs w:val="20"/>
              </w:rPr>
            </w:pPr>
            <w:r>
              <w:rPr>
                <w:rFonts w:cs="Tahoma"/>
                <w:sz w:val="20"/>
                <w:szCs w:val="20"/>
              </w:rPr>
              <w:t>£44.85</w:t>
            </w:r>
          </w:p>
        </w:tc>
        <w:tc>
          <w:tcPr>
            <w:tcW w:w="1465" w:type="dxa"/>
            <w:tcBorders>
              <w:top w:val="single" w:sz="8" w:space="0" w:color="auto"/>
            </w:tcBorders>
            <w:shd w:val="clear" w:color="auto" w:fill="F2F2F2" w:themeFill="background1" w:themeFillShade="F2"/>
            <w:vAlign w:val="center"/>
          </w:tcPr>
          <w:p w14:paraId="4A9AEE5C" w14:textId="6B372093" w:rsidR="00CB44C0" w:rsidRPr="0062782C" w:rsidRDefault="00CB44C0" w:rsidP="0062782C">
            <w:pPr>
              <w:spacing w:before="120" w:after="120" w:line="240" w:lineRule="auto"/>
              <w:ind w:left="720" w:hanging="720"/>
              <w:rPr>
                <w:rFonts w:cs="Tahoma"/>
                <w:sz w:val="20"/>
                <w:szCs w:val="20"/>
              </w:rPr>
            </w:pPr>
            <w:r w:rsidRPr="0062782C">
              <w:rPr>
                <w:rFonts w:cs="Tahoma"/>
                <w:sz w:val="20"/>
                <w:szCs w:val="20"/>
              </w:rPr>
              <w:t xml:space="preserve">  </w:t>
            </w:r>
            <w:r w:rsidR="00E27BD1">
              <w:rPr>
                <w:rFonts w:cs="Tahoma"/>
                <w:sz w:val="20"/>
                <w:szCs w:val="20"/>
              </w:rPr>
              <w:t>£67.75</w:t>
            </w:r>
          </w:p>
        </w:tc>
        <w:tc>
          <w:tcPr>
            <w:tcW w:w="1465" w:type="dxa"/>
            <w:tcBorders>
              <w:top w:val="single" w:sz="8" w:space="0" w:color="auto"/>
            </w:tcBorders>
            <w:shd w:val="clear" w:color="auto" w:fill="F2F2F2" w:themeFill="background1" w:themeFillShade="F2"/>
            <w:vAlign w:val="center"/>
          </w:tcPr>
          <w:p w14:paraId="34B723FA" w14:textId="59B63F70" w:rsidR="00CB44C0" w:rsidRPr="0062782C" w:rsidRDefault="00CB44C0" w:rsidP="0062782C">
            <w:pPr>
              <w:spacing w:before="120" w:after="120" w:line="240" w:lineRule="auto"/>
              <w:ind w:left="720" w:hanging="720"/>
              <w:rPr>
                <w:rFonts w:cs="Tahoma"/>
                <w:sz w:val="20"/>
                <w:szCs w:val="20"/>
              </w:rPr>
            </w:pPr>
            <w:r w:rsidRPr="0062782C">
              <w:rPr>
                <w:rFonts w:cs="Tahoma"/>
                <w:sz w:val="20"/>
                <w:szCs w:val="20"/>
              </w:rPr>
              <w:t xml:space="preserve">  </w:t>
            </w:r>
            <w:r w:rsidR="00817ADA">
              <w:rPr>
                <w:rFonts w:cs="Tahoma"/>
                <w:sz w:val="20"/>
                <w:szCs w:val="20"/>
              </w:rPr>
              <w:t>£57.00</w:t>
            </w:r>
          </w:p>
        </w:tc>
        <w:tc>
          <w:tcPr>
            <w:tcW w:w="1559" w:type="dxa"/>
            <w:tcBorders>
              <w:top w:val="single" w:sz="8" w:space="0" w:color="auto"/>
            </w:tcBorders>
            <w:shd w:val="clear" w:color="auto" w:fill="F2F2F2" w:themeFill="background1" w:themeFillShade="F2"/>
            <w:vAlign w:val="center"/>
          </w:tcPr>
          <w:p w14:paraId="70EBFE84" w14:textId="6555DD61" w:rsidR="00CB44C0" w:rsidRPr="0062782C" w:rsidRDefault="00FF7000" w:rsidP="0062782C">
            <w:pPr>
              <w:spacing w:before="120" w:after="120" w:line="240" w:lineRule="auto"/>
              <w:rPr>
                <w:rFonts w:cs="Tahoma"/>
                <w:sz w:val="20"/>
                <w:szCs w:val="20"/>
              </w:rPr>
            </w:pPr>
            <w:r>
              <w:rPr>
                <w:rFonts w:cs="Tahoma"/>
                <w:sz w:val="20"/>
                <w:szCs w:val="20"/>
              </w:rPr>
              <w:t>£43.00</w:t>
            </w:r>
          </w:p>
        </w:tc>
      </w:tr>
      <w:tr w:rsidR="00900949" w:rsidRPr="0062782C" w14:paraId="25E970FA" w14:textId="77777777" w:rsidTr="00556B37">
        <w:trPr>
          <w:gridBefore w:val="1"/>
          <w:wBefore w:w="6" w:type="dxa"/>
          <w:trHeight w:val="1125"/>
        </w:trPr>
        <w:tc>
          <w:tcPr>
            <w:tcW w:w="2262" w:type="dxa"/>
            <w:tcBorders>
              <w:right w:val="single" w:sz="8" w:space="0" w:color="auto"/>
            </w:tcBorders>
            <w:vAlign w:val="center"/>
          </w:tcPr>
          <w:p w14:paraId="7B5FAA3B" w14:textId="0DB0C1CF" w:rsidR="00900949" w:rsidRPr="00E84A6C" w:rsidRDefault="00900949" w:rsidP="00900949">
            <w:pPr>
              <w:spacing w:before="120" w:after="120" w:line="240" w:lineRule="auto"/>
              <w:rPr>
                <w:rFonts w:cs="Tahoma"/>
                <w:b/>
                <w:sz w:val="20"/>
                <w:szCs w:val="20"/>
              </w:rPr>
            </w:pPr>
            <w:r w:rsidRPr="00E84A6C">
              <w:rPr>
                <w:rFonts w:cs="Tahoma"/>
                <w:b/>
                <w:sz w:val="20"/>
                <w:szCs w:val="20"/>
              </w:rPr>
              <w:t>ATS</w:t>
            </w:r>
          </w:p>
          <w:p w14:paraId="65784FC0" w14:textId="076CC6C1" w:rsidR="00900949" w:rsidRPr="0062782C" w:rsidRDefault="00900949" w:rsidP="00900949">
            <w:pPr>
              <w:spacing w:before="120" w:after="120" w:line="240" w:lineRule="auto"/>
              <w:rPr>
                <w:rFonts w:cs="Tahoma"/>
                <w:bCs/>
                <w:sz w:val="20"/>
                <w:szCs w:val="20"/>
              </w:rPr>
            </w:pPr>
            <w:r w:rsidRPr="00E84A6C">
              <w:rPr>
                <w:rFonts w:cs="Tahoma"/>
                <w:bCs/>
                <w:sz w:val="20"/>
                <w:szCs w:val="20"/>
              </w:rPr>
              <w:t xml:space="preserve">Copy of script to support </w:t>
            </w:r>
            <w:r w:rsidRPr="00E84A6C">
              <w:rPr>
                <w:rFonts w:cs="Tahoma"/>
                <w:b/>
                <w:bCs/>
                <w:sz w:val="20"/>
                <w:szCs w:val="20"/>
              </w:rPr>
              <w:t>review of marking</w:t>
            </w:r>
          </w:p>
        </w:tc>
        <w:tc>
          <w:tcPr>
            <w:tcW w:w="2694" w:type="dxa"/>
            <w:tcBorders>
              <w:top w:val="single" w:sz="8" w:space="0" w:color="auto"/>
              <w:left w:val="single" w:sz="8" w:space="0" w:color="auto"/>
              <w:right w:val="single" w:sz="8" w:space="0" w:color="auto"/>
            </w:tcBorders>
            <w:vAlign w:val="center"/>
          </w:tcPr>
          <w:p w14:paraId="53986745" w14:textId="3C94AC81" w:rsidR="00900949" w:rsidRPr="0016556C" w:rsidRDefault="00B851D2" w:rsidP="00900949">
            <w:pPr>
              <w:spacing w:before="120" w:after="120" w:line="240" w:lineRule="auto"/>
              <w:jc w:val="center"/>
              <w:rPr>
                <w:rFonts w:cs="Tahoma"/>
                <w:sz w:val="20"/>
                <w:szCs w:val="20"/>
                <w:highlight w:val="yellow"/>
              </w:rPr>
            </w:pPr>
            <w:r w:rsidRPr="00556B37">
              <w:rPr>
                <w:rFonts w:cs="Tahoma"/>
                <w:sz w:val="20"/>
                <w:szCs w:val="20"/>
              </w:rPr>
              <w:t xml:space="preserve">Insert </w:t>
            </w:r>
            <w:r w:rsidR="000A2DCE" w:rsidRPr="00556B37">
              <w:rPr>
                <w:rFonts w:cs="Tahoma"/>
                <w:sz w:val="20"/>
                <w:szCs w:val="20"/>
              </w:rPr>
              <w:t>deadline</w:t>
            </w:r>
            <w:r w:rsidRPr="00556B37">
              <w:rPr>
                <w:rFonts w:cs="Tahoma"/>
                <w:sz w:val="20"/>
                <w:szCs w:val="20"/>
              </w:rPr>
              <w:t xml:space="preserve"> date</w:t>
            </w:r>
            <w:r w:rsidR="0034213C" w:rsidRPr="00556B37">
              <w:rPr>
                <w:rFonts w:cs="Tahoma"/>
                <w:sz w:val="20"/>
                <w:szCs w:val="20"/>
              </w:rPr>
              <w:t xml:space="preserve"> </w:t>
            </w:r>
            <w:r w:rsidR="00900949" w:rsidRPr="00556B37">
              <w:rPr>
                <w:rFonts w:cs="Tahoma"/>
                <w:sz w:val="20"/>
                <w:szCs w:val="20"/>
              </w:rPr>
              <w:t xml:space="preserve"> </w:t>
            </w:r>
          </w:p>
        </w:tc>
        <w:tc>
          <w:tcPr>
            <w:tcW w:w="1322" w:type="dxa"/>
            <w:tcBorders>
              <w:left w:val="single" w:sz="8" w:space="0" w:color="auto"/>
            </w:tcBorders>
            <w:vAlign w:val="center"/>
          </w:tcPr>
          <w:p w14:paraId="12DA7BB6" w14:textId="77777777" w:rsidR="00E27BD1" w:rsidRDefault="00E27BD1" w:rsidP="00E27BD1">
            <w:pPr>
              <w:spacing w:before="120" w:after="120" w:line="240" w:lineRule="auto"/>
              <w:ind w:left="720" w:hanging="720"/>
              <w:rPr>
                <w:rFonts w:cs="Tahoma"/>
                <w:sz w:val="20"/>
                <w:szCs w:val="20"/>
              </w:rPr>
            </w:pPr>
            <w:r>
              <w:rPr>
                <w:rFonts w:cs="Tahoma"/>
                <w:sz w:val="20"/>
                <w:szCs w:val="20"/>
              </w:rPr>
              <w:t xml:space="preserve">£5 </w:t>
            </w:r>
          </w:p>
          <w:p w14:paraId="18BE98D6" w14:textId="643A828C" w:rsidR="00E27BD1" w:rsidRPr="0062782C" w:rsidRDefault="00E27BD1" w:rsidP="00E27BD1">
            <w:pPr>
              <w:spacing w:before="120" w:after="120" w:line="240" w:lineRule="auto"/>
              <w:ind w:left="720" w:hanging="720"/>
              <w:rPr>
                <w:rFonts w:cs="Tahoma"/>
                <w:sz w:val="20"/>
                <w:szCs w:val="20"/>
              </w:rPr>
            </w:pPr>
            <w:r>
              <w:rPr>
                <w:rFonts w:cs="Tahoma"/>
                <w:sz w:val="20"/>
                <w:szCs w:val="20"/>
              </w:rPr>
              <w:t>Per paper</w:t>
            </w:r>
          </w:p>
        </w:tc>
        <w:tc>
          <w:tcPr>
            <w:tcW w:w="1465" w:type="dxa"/>
            <w:vAlign w:val="center"/>
          </w:tcPr>
          <w:p w14:paraId="57283F45" w14:textId="77777777" w:rsidR="00E27BD1" w:rsidRDefault="00DC13C0" w:rsidP="00E27BD1">
            <w:pPr>
              <w:spacing w:before="120" w:after="120" w:line="240" w:lineRule="auto"/>
              <w:ind w:left="720" w:hanging="720"/>
              <w:rPr>
                <w:rFonts w:cs="Tahoma"/>
                <w:sz w:val="20"/>
                <w:szCs w:val="20"/>
              </w:rPr>
            </w:pPr>
            <w:r>
              <w:rPr>
                <w:rFonts w:cs="Tahoma"/>
                <w:sz w:val="20"/>
                <w:szCs w:val="20"/>
              </w:rPr>
              <w:t xml:space="preserve"> </w:t>
            </w:r>
            <w:r w:rsidR="00900949" w:rsidRPr="0062782C">
              <w:rPr>
                <w:rFonts w:cs="Tahoma"/>
                <w:sz w:val="20"/>
                <w:szCs w:val="20"/>
              </w:rPr>
              <w:t xml:space="preserve"> </w:t>
            </w:r>
            <w:r w:rsidR="00E27BD1">
              <w:rPr>
                <w:rFonts w:cs="Tahoma"/>
                <w:sz w:val="20"/>
                <w:szCs w:val="20"/>
              </w:rPr>
              <w:t xml:space="preserve">£5 </w:t>
            </w:r>
          </w:p>
          <w:p w14:paraId="62FA0A41" w14:textId="3E1016FA" w:rsidR="00900949" w:rsidRPr="0062782C" w:rsidRDefault="00E27BD1" w:rsidP="00E27BD1">
            <w:pPr>
              <w:spacing w:before="120" w:after="120" w:line="240" w:lineRule="auto"/>
              <w:ind w:left="720" w:hanging="720"/>
              <w:rPr>
                <w:rFonts w:cs="Tahoma"/>
                <w:sz w:val="20"/>
                <w:szCs w:val="20"/>
              </w:rPr>
            </w:pPr>
            <w:r>
              <w:rPr>
                <w:rFonts w:cs="Tahoma"/>
                <w:sz w:val="20"/>
                <w:szCs w:val="20"/>
              </w:rPr>
              <w:t>Per paper</w:t>
            </w:r>
          </w:p>
        </w:tc>
        <w:tc>
          <w:tcPr>
            <w:tcW w:w="1465" w:type="dxa"/>
            <w:vAlign w:val="center"/>
          </w:tcPr>
          <w:p w14:paraId="0A4E57A8" w14:textId="77777777" w:rsidR="00E27BD1" w:rsidRDefault="00900949" w:rsidP="00E27BD1">
            <w:pPr>
              <w:spacing w:before="120" w:after="120" w:line="240" w:lineRule="auto"/>
              <w:ind w:left="720" w:hanging="720"/>
              <w:rPr>
                <w:rFonts w:cs="Tahoma"/>
                <w:sz w:val="20"/>
                <w:szCs w:val="20"/>
              </w:rPr>
            </w:pPr>
            <w:r w:rsidRPr="0062782C">
              <w:rPr>
                <w:rFonts w:cs="Tahoma"/>
                <w:sz w:val="20"/>
                <w:szCs w:val="20"/>
              </w:rPr>
              <w:t xml:space="preserve"> </w:t>
            </w:r>
            <w:r w:rsidR="00E27BD1">
              <w:rPr>
                <w:rFonts w:cs="Tahoma"/>
                <w:sz w:val="20"/>
                <w:szCs w:val="20"/>
              </w:rPr>
              <w:t xml:space="preserve">£5 </w:t>
            </w:r>
          </w:p>
          <w:p w14:paraId="2D684884" w14:textId="7A856B8B" w:rsidR="00900949" w:rsidRPr="0062782C" w:rsidRDefault="00E27BD1" w:rsidP="00E27BD1">
            <w:pPr>
              <w:spacing w:before="120" w:after="120" w:line="240" w:lineRule="auto"/>
              <w:rPr>
                <w:rFonts w:cs="Tahoma"/>
                <w:sz w:val="20"/>
                <w:szCs w:val="20"/>
              </w:rPr>
            </w:pPr>
            <w:r>
              <w:rPr>
                <w:rFonts w:cs="Tahoma"/>
                <w:sz w:val="20"/>
                <w:szCs w:val="20"/>
              </w:rPr>
              <w:t>Per paper</w:t>
            </w:r>
          </w:p>
        </w:tc>
        <w:tc>
          <w:tcPr>
            <w:tcW w:w="1559" w:type="dxa"/>
            <w:vAlign w:val="center"/>
          </w:tcPr>
          <w:p w14:paraId="6B7BB771" w14:textId="77777777" w:rsidR="00E27BD1" w:rsidRDefault="00DC13C0" w:rsidP="00E27BD1">
            <w:pPr>
              <w:spacing w:before="120" w:after="120" w:line="240" w:lineRule="auto"/>
              <w:ind w:left="720" w:hanging="720"/>
              <w:rPr>
                <w:rFonts w:cs="Tahoma"/>
                <w:sz w:val="20"/>
                <w:szCs w:val="20"/>
              </w:rPr>
            </w:pPr>
            <w:r>
              <w:rPr>
                <w:rFonts w:cs="Tahoma"/>
                <w:sz w:val="20"/>
                <w:szCs w:val="20"/>
              </w:rPr>
              <w:t xml:space="preserve"> </w:t>
            </w:r>
            <w:r w:rsidR="00900949" w:rsidRPr="0062782C">
              <w:rPr>
                <w:rFonts w:cs="Tahoma"/>
                <w:sz w:val="20"/>
                <w:szCs w:val="20"/>
              </w:rPr>
              <w:t xml:space="preserve"> </w:t>
            </w:r>
            <w:r w:rsidR="00E27BD1">
              <w:rPr>
                <w:rFonts w:cs="Tahoma"/>
                <w:sz w:val="20"/>
                <w:szCs w:val="20"/>
              </w:rPr>
              <w:t xml:space="preserve">£5 </w:t>
            </w:r>
          </w:p>
          <w:p w14:paraId="14B2AED2" w14:textId="04396550" w:rsidR="00900949" w:rsidRPr="0062782C" w:rsidRDefault="00E27BD1" w:rsidP="00E27BD1">
            <w:pPr>
              <w:spacing w:before="120" w:after="120" w:line="240" w:lineRule="auto"/>
              <w:ind w:left="720" w:hanging="720"/>
              <w:rPr>
                <w:rFonts w:cs="Tahoma"/>
                <w:sz w:val="20"/>
                <w:szCs w:val="20"/>
              </w:rPr>
            </w:pPr>
            <w:r>
              <w:rPr>
                <w:rFonts w:cs="Tahoma"/>
                <w:sz w:val="20"/>
                <w:szCs w:val="20"/>
              </w:rPr>
              <w:t>Per paper</w:t>
            </w:r>
            <w:r w:rsidR="00900949" w:rsidRPr="0062782C">
              <w:rPr>
                <w:rFonts w:cs="Tahoma"/>
                <w:sz w:val="20"/>
                <w:szCs w:val="20"/>
              </w:rPr>
              <w:t xml:space="preserve"> </w:t>
            </w:r>
          </w:p>
        </w:tc>
      </w:tr>
    </w:tbl>
    <w:p w14:paraId="03F1C98D" w14:textId="77777777" w:rsidR="00CB44C0" w:rsidRDefault="00CB44C0" w:rsidP="00CB44C0">
      <w:pPr>
        <w:autoSpaceDE w:val="0"/>
        <w:autoSpaceDN w:val="0"/>
        <w:adjustRightInd w:val="0"/>
        <w:spacing w:after="60"/>
        <w:rPr>
          <w:rFonts w:ascii="Rockwell" w:hAnsi="Rockwell" w:cs="Arial"/>
          <w:sz w:val="18"/>
          <w:szCs w:val="18"/>
        </w:rPr>
      </w:pPr>
    </w:p>
    <w:p w14:paraId="6DCDEB14" w14:textId="77777777" w:rsidR="00CB44C0" w:rsidRDefault="00CB44C0" w:rsidP="00CB44C0">
      <w:pPr>
        <w:autoSpaceDE w:val="0"/>
        <w:autoSpaceDN w:val="0"/>
        <w:adjustRightInd w:val="0"/>
        <w:spacing w:after="60"/>
        <w:rPr>
          <w:rFonts w:ascii="Rockwell" w:hAnsi="Rockwell" w:cs="Arial"/>
          <w:sz w:val="18"/>
          <w:szCs w:val="18"/>
        </w:rPr>
      </w:pPr>
    </w:p>
    <w:p w14:paraId="633E5828" w14:textId="241014B4" w:rsidR="001E0EF3" w:rsidRDefault="001E0EF3" w:rsidP="00CB44C0">
      <w:pPr>
        <w:autoSpaceDE w:val="0"/>
        <w:autoSpaceDN w:val="0"/>
        <w:adjustRightInd w:val="0"/>
        <w:spacing w:after="60"/>
        <w:rPr>
          <w:rFonts w:ascii="Rockwell" w:hAnsi="Rockwell" w:cs="Arial"/>
          <w:sz w:val="18"/>
          <w:szCs w:val="18"/>
        </w:rPr>
      </w:pPr>
      <w:r>
        <w:rPr>
          <w:rFonts w:ascii="Rockwell" w:hAnsi="Rockwell" w:cs="Arial"/>
          <w:sz w:val="18"/>
          <w:szCs w:val="18"/>
        </w:rPr>
        <w:t>To make payment please follow these instructions:</w:t>
      </w:r>
    </w:p>
    <w:p w14:paraId="78B9B85A" w14:textId="77777777" w:rsidR="001E0EF3" w:rsidRDefault="001E0EF3" w:rsidP="00CB44C0">
      <w:pPr>
        <w:autoSpaceDE w:val="0"/>
        <w:autoSpaceDN w:val="0"/>
        <w:adjustRightInd w:val="0"/>
        <w:spacing w:after="60"/>
        <w:rPr>
          <w:rFonts w:ascii="Rockwell" w:hAnsi="Rockwell" w:cs="Arial"/>
          <w:sz w:val="18"/>
          <w:szCs w:val="18"/>
        </w:rPr>
      </w:pPr>
    </w:p>
    <w:p w14:paraId="0D5935EA" w14:textId="66D464FA" w:rsidR="001E0EF3" w:rsidRDefault="0095789F" w:rsidP="00CB44C0">
      <w:pPr>
        <w:autoSpaceDE w:val="0"/>
        <w:autoSpaceDN w:val="0"/>
        <w:adjustRightInd w:val="0"/>
        <w:spacing w:after="60"/>
        <w:rPr>
          <w:rFonts w:ascii="Rockwell" w:hAnsi="Rockwell" w:cs="Arial"/>
          <w:sz w:val="18"/>
          <w:szCs w:val="18"/>
        </w:rPr>
      </w:pPr>
      <w:r>
        <w:rPr>
          <w:rFonts w:ascii="Rockwell" w:hAnsi="Rockwell" w:cs="Arial"/>
          <w:sz w:val="18"/>
          <w:szCs w:val="18"/>
        </w:rPr>
        <w:t xml:space="preserve">Review of Marking </w:t>
      </w:r>
    </w:p>
    <w:p w14:paraId="1ED78B8C" w14:textId="64A32B14" w:rsidR="0095789F" w:rsidRDefault="0095789F" w:rsidP="00CB44C0">
      <w:pPr>
        <w:autoSpaceDE w:val="0"/>
        <w:autoSpaceDN w:val="0"/>
        <w:adjustRightInd w:val="0"/>
        <w:spacing w:after="60"/>
        <w:rPr>
          <w:rFonts w:ascii="Rockwell" w:hAnsi="Rockwell" w:cs="Arial"/>
          <w:sz w:val="18"/>
          <w:szCs w:val="18"/>
        </w:rPr>
      </w:pPr>
      <w:r>
        <w:rPr>
          <w:rFonts w:ascii="Rockwell" w:hAnsi="Rockwell" w:cs="Arial"/>
          <w:sz w:val="18"/>
          <w:szCs w:val="18"/>
        </w:rPr>
        <w:t>Please enclose the exact fee in cash in an envelope marked with the candidate name and number and the paper reference that is being reviewed.  If more than one paper then all must be listed.</w:t>
      </w:r>
    </w:p>
    <w:p w14:paraId="5F3CB7EB" w14:textId="632541E3" w:rsidR="0095789F" w:rsidRDefault="0095789F" w:rsidP="00CB44C0">
      <w:pPr>
        <w:autoSpaceDE w:val="0"/>
        <w:autoSpaceDN w:val="0"/>
        <w:adjustRightInd w:val="0"/>
        <w:spacing w:after="60"/>
        <w:rPr>
          <w:rFonts w:ascii="Rockwell" w:hAnsi="Rockwell" w:cs="Arial"/>
          <w:sz w:val="18"/>
          <w:szCs w:val="18"/>
        </w:rPr>
      </w:pPr>
      <w:r>
        <w:rPr>
          <w:rFonts w:ascii="Rockwell" w:hAnsi="Rockwell" w:cs="Arial"/>
          <w:sz w:val="18"/>
          <w:szCs w:val="18"/>
        </w:rPr>
        <w:t>In the event of a change of mark the money will be returned.</w:t>
      </w:r>
    </w:p>
    <w:p w14:paraId="49220791" w14:textId="77777777" w:rsidR="0095789F" w:rsidRDefault="0095789F" w:rsidP="00CB44C0">
      <w:pPr>
        <w:autoSpaceDE w:val="0"/>
        <w:autoSpaceDN w:val="0"/>
        <w:adjustRightInd w:val="0"/>
        <w:spacing w:after="60"/>
        <w:rPr>
          <w:rFonts w:ascii="Rockwell" w:hAnsi="Rockwell" w:cs="Arial"/>
          <w:sz w:val="18"/>
          <w:szCs w:val="18"/>
        </w:rPr>
      </w:pPr>
    </w:p>
    <w:p w14:paraId="5D6272ED" w14:textId="3E248219" w:rsidR="0095789F" w:rsidRDefault="0095789F" w:rsidP="00CB44C0">
      <w:pPr>
        <w:autoSpaceDE w:val="0"/>
        <w:autoSpaceDN w:val="0"/>
        <w:adjustRightInd w:val="0"/>
        <w:spacing w:after="60"/>
        <w:rPr>
          <w:rFonts w:ascii="Rockwell" w:hAnsi="Rockwell" w:cs="Arial"/>
          <w:sz w:val="18"/>
          <w:szCs w:val="18"/>
        </w:rPr>
      </w:pPr>
      <w:r>
        <w:rPr>
          <w:rFonts w:ascii="Rockwell" w:hAnsi="Rockwell" w:cs="Arial"/>
          <w:sz w:val="18"/>
          <w:szCs w:val="18"/>
        </w:rPr>
        <w:t>Access to scripts</w:t>
      </w:r>
    </w:p>
    <w:p w14:paraId="225D4591" w14:textId="0456FA22" w:rsidR="0095789F" w:rsidRDefault="0095789F" w:rsidP="00CB44C0">
      <w:pPr>
        <w:autoSpaceDE w:val="0"/>
        <w:autoSpaceDN w:val="0"/>
        <w:adjustRightInd w:val="0"/>
        <w:spacing w:after="60"/>
        <w:rPr>
          <w:rFonts w:ascii="Rockwell" w:hAnsi="Rockwell" w:cs="Arial"/>
          <w:sz w:val="18"/>
          <w:szCs w:val="18"/>
        </w:rPr>
      </w:pPr>
      <w:r>
        <w:rPr>
          <w:rFonts w:ascii="Rockwell" w:hAnsi="Rockwell" w:cs="Arial"/>
          <w:sz w:val="18"/>
          <w:szCs w:val="18"/>
        </w:rPr>
        <w:t>Tbc – please contact the school for confirmation of either cash or via MCAS</w:t>
      </w:r>
    </w:p>
    <w:sectPr w:rsidR="0095789F" w:rsidSect="009670CC">
      <w:footerReference w:type="default" r:id="rId14"/>
      <w:footerReference w:type="first" r:id="rId15"/>
      <w:pgSz w:w="11906" w:h="16838" w:code="9"/>
      <w:pgMar w:top="567" w:right="567" w:bottom="868" w:left="567" w:header="28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74C28" w14:textId="77777777" w:rsidR="003834E2" w:rsidRDefault="003834E2" w:rsidP="00666FC9">
      <w:pPr>
        <w:spacing w:after="0" w:line="240" w:lineRule="auto"/>
      </w:pPr>
      <w:r>
        <w:separator/>
      </w:r>
    </w:p>
  </w:endnote>
  <w:endnote w:type="continuationSeparator" w:id="0">
    <w:p w14:paraId="614D5EAC" w14:textId="77777777" w:rsidR="003834E2" w:rsidRDefault="003834E2" w:rsidP="00666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Rockwell">
    <w:panose1 w:val="02060603020205020403"/>
    <w:charset w:val="00"/>
    <w:family w:val="roman"/>
    <w:pitch w:val="variable"/>
    <w:sig w:usb0="00000007" w:usb1="00000000" w:usb2="00000000" w:usb3="00000000" w:csb0="00000003" w:csb1="00000000"/>
  </w:font>
  <w:font w:name="Avenir Book">
    <w:altName w:val="Tw Cen MT"/>
    <w:charset w:val="00"/>
    <w:family w:val="auto"/>
    <w:pitch w:val="variable"/>
    <w:sig w:usb0="800000AF"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23341" w14:textId="0284091C" w:rsidR="00AA39E9" w:rsidRPr="009670CC" w:rsidRDefault="00AA39E9" w:rsidP="00B66687">
    <w:pPr>
      <w:spacing w:after="0" w:line="240" w:lineRule="auto"/>
      <w:rPr>
        <w:rFonts w:ascii="Rockwell" w:hAnsi="Rockwel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8B3B9" w14:textId="3B3AE0F8" w:rsidR="009670CC" w:rsidRPr="009600B5" w:rsidRDefault="00CB44C0" w:rsidP="009670CC">
    <w:pPr>
      <w:spacing w:after="0" w:line="240" w:lineRule="auto"/>
      <w:jc w:val="right"/>
      <w:rPr>
        <w:rFonts w:ascii="Avenir Book" w:hAnsi="Avenir Book"/>
        <w:sz w:val="16"/>
        <w:szCs w:val="16"/>
      </w:rPr>
    </w:pPr>
    <w:r>
      <w:rPr>
        <w:rFonts w:ascii="Avenir Book" w:hAnsi="Avenir Book"/>
        <w:b/>
        <w:noProof/>
        <w:color w:val="262626" w:themeColor="text1" w:themeTint="D9"/>
        <w:sz w:val="16"/>
        <w:szCs w:val="16"/>
      </w:rPr>
      <w:t>POST-RESULTS SERVICES: DEADLINES, FEES AND CHARGES</w:t>
    </w:r>
    <w:r w:rsidR="006E7571" w:rsidRPr="009600B5">
      <w:rPr>
        <w:rFonts w:ascii="Avenir Book" w:hAnsi="Avenir Book"/>
        <w:b/>
        <w:noProof/>
        <w:color w:val="262626" w:themeColor="text1" w:themeTint="D9"/>
        <w:sz w:val="16"/>
        <w:szCs w:val="16"/>
      </w:rPr>
      <w:t xml:space="preserve"> TEMPLATE</w:t>
    </w:r>
    <w:r w:rsidR="009670CC" w:rsidRPr="009600B5">
      <w:rPr>
        <w:rFonts w:ascii="Avenir Book" w:hAnsi="Avenir Book"/>
        <w:b/>
        <w:noProof/>
        <w:color w:val="262626" w:themeColor="text1" w:themeTint="D9"/>
        <w:sz w:val="16"/>
        <w:szCs w:val="16"/>
      </w:rPr>
      <w:t xml:space="preserve"> </w:t>
    </w:r>
    <w:r w:rsidR="009670CC" w:rsidRPr="009600B5">
      <w:rPr>
        <w:rFonts w:ascii="Avenir Book" w:hAnsi="Avenir Book"/>
        <w:noProof/>
        <w:color w:val="262626" w:themeColor="text1" w:themeTint="D9"/>
        <w:sz w:val="16"/>
        <w:szCs w:val="16"/>
      </w:rPr>
      <w:t>(</w:t>
    </w:r>
    <w:r w:rsidR="0016556C">
      <w:rPr>
        <w:rFonts w:ascii="Avenir Book" w:hAnsi="Avenir Book"/>
        <w:noProof/>
        <w:color w:val="262626" w:themeColor="text1" w:themeTint="D9"/>
        <w:sz w:val="16"/>
        <w:szCs w:val="16"/>
      </w:rPr>
      <w:t>Summer 2026</w:t>
    </w:r>
    <w:r>
      <w:rPr>
        <w:rFonts w:ascii="Avenir Book" w:hAnsi="Avenir Book"/>
        <w:noProof/>
        <w:color w:val="262626" w:themeColor="text1" w:themeTint="D9"/>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300AF" w14:textId="77777777" w:rsidR="003834E2" w:rsidRDefault="003834E2" w:rsidP="00666FC9">
      <w:pPr>
        <w:spacing w:after="0" w:line="240" w:lineRule="auto"/>
      </w:pPr>
      <w:r>
        <w:separator/>
      </w:r>
    </w:p>
  </w:footnote>
  <w:footnote w:type="continuationSeparator" w:id="0">
    <w:p w14:paraId="187358BE" w14:textId="77777777" w:rsidR="003834E2" w:rsidRDefault="003834E2" w:rsidP="00666F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369D0"/>
    <w:multiLevelType w:val="hybridMultilevel"/>
    <w:tmpl w:val="4AD68872"/>
    <w:lvl w:ilvl="0" w:tplc="B4025EF8">
      <w:start w:val="1"/>
      <w:numFmt w:val="bullet"/>
      <w:lvlText w:val=""/>
      <w:lvlJc w:val="left"/>
      <w:pPr>
        <w:ind w:left="720" w:hanging="360"/>
      </w:pPr>
      <w:rPr>
        <w:rFonts w:ascii="Wingdings 3" w:hAnsi="Wingdings 3"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15C38"/>
    <w:multiLevelType w:val="hybridMultilevel"/>
    <w:tmpl w:val="23D62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D0BF2"/>
    <w:multiLevelType w:val="hybridMultilevel"/>
    <w:tmpl w:val="092E7F46"/>
    <w:lvl w:ilvl="0" w:tplc="3890402C">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A97698"/>
    <w:multiLevelType w:val="hybridMultilevel"/>
    <w:tmpl w:val="F93C37E6"/>
    <w:lvl w:ilvl="0" w:tplc="0ECCE3E6">
      <w:start w:val="1"/>
      <w:numFmt w:val="bullet"/>
      <w:lvlText w:val=""/>
      <w:lvlJc w:val="left"/>
      <w:pPr>
        <w:ind w:left="786" w:hanging="360"/>
      </w:pPr>
      <w:rPr>
        <w:rFonts w:ascii="Symbol" w:hAnsi="Symbol" w:hint="default"/>
        <w:color w:val="003399"/>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237C0E64"/>
    <w:multiLevelType w:val="hybridMultilevel"/>
    <w:tmpl w:val="87647C7A"/>
    <w:lvl w:ilvl="0" w:tplc="7F60FD26">
      <w:start w:val="1"/>
      <w:numFmt w:val="bullet"/>
      <w:lvlText w:val=""/>
      <w:lvlJc w:val="left"/>
      <w:pPr>
        <w:ind w:left="720" w:hanging="36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B54780"/>
    <w:multiLevelType w:val="hybridMultilevel"/>
    <w:tmpl w:val="549E9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A0C2B"/>
    <w:multiLevelType w:val="hybridMultilevel"/>
    <w:tmpl w:val="012A2944"/>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5116A2"/>
    <w:multiLevelType w:val="hybridMultilevel"/>
    <w:tmpl w:val="E6200D8C"/>
    <w:lvl w:ilvl="0" w:tplc="BF6410A6">
      <w:start w:val="1"/>
      <w:numFmt w:val="bullet"/>
      <w:lvlText w:val=""/>
      <w:lvlJc w:val="left"/>
      <w:pPr>
        <w:ind w:left="720" w:hanging="360"/>
      </w:pPr>
      <w:rPr>
        <w:rFonts w:ascii="Symbol" w:hAnsi="Symbol" w:hint="default"/>
        <w:b/>
        <w:i w:val="0"/>
        <w:color w:val="000099"/>
        <w:sz w:val="20"/>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48F1350"/>
    <w:multiLevelType w:val="hybridMultilevel"/>
    <w:tmpl w:val="6234EFB8"/>
    <w:lvl w:ilvl="0" w:tplc="3890402C">
      <w:start w:val="1"/>
      <w:numFmt w:val="bullet"/>
      <w:lvlText w:val=""/>
      <w:lvlJc w:val="left"/>
      <w:pPr>
        <w:ind w:left="712" w:hanging="360"/>
      </w:pPr>
      <w:rPr>
        <w:rFonts w:ascii="Symbol" w:hAnsi="Symbol" w:hint="default"/>
        <w:color w:val="003399"/>
      </w:rPr>
    </w:lvl>
    <w:lvl w:ilvl="1" w:tplc="5A783BD2">
      <w:start w:val="1"/>
      <w:numFmt w:val="bullet"/>
      <w:lvlText w:val=""/>
      <w:lvlJc w:val="left"/>
      <w:pPr>
        <w:ind w:left="1080" w:hanging="360"/>
      </w:pPr>
      <w:rPr>
        <w:rFonts w:ascii="Symbol" w:hAnsi="Symbol" w:hint="default"/>
        <w:color w:val="FF00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5466C60"/>
    <w:multiLevelType w:val="hybridMultilevel"/>
    <w:tmpl w:val="CC684FF0"/>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7C35BC"/>
    <w:multiLevelType w:val="hybridMultilevel"/>
    <w:tmpl w:val="3446AD8C"/>
    <w:lvl w:ilvl="0" w:tplc="0ECCE3E6">
      <w:start w:val="1"/>
      <w:numFmt w:val="bullet"/>
      <w:lvlText w:val=""/>
      <w:lvlJc w:val="left"/>
      <w:pPr>
        <w:ind w:left="786" w:hanging="360"/>
      </w:pPr>
      <w:rPr>
        <w:rFonts w:ascii="Symbol" w:hAnsi="Symbol" w:hint="default"/>
        <w:color w:val="003399"/>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40F40BF5"/>
    <w:multiLevelType w:val="multilevel"/>
    <w:tmpl w:val="B4B647A2"/>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DE17DE"/>
    <w:multiLevelType w:val="hybridMultilevel"/>
    <w:tmpl w:val="C07E24AC"/>
    <w:lvl w:ilvl="0" w:tplc="3890402C">
      <w:start w:val="1"/>
      <w:numFmt w:val="bullet"/>
      <w:lvlText w:val=""/>
      <w:lvlJc w:val="left"/>
      <w:pPr>
        <w:ind w:left="712" w:hanging="360"/>
      </w:pPr>
      <w:rPr>
        <w:rFonts w:ascii="Symbol" w:hAnsi="Symbol" w:hint="default"/>
        <w:color w:val="003399"/>
      </w:rPr>
    </w:lvl>
    <w:lvl w:ilvl="1" w:tplc="5A783BD2">
      <w:start w:val="1"/>
      <w:numFmt w:val="bullet"/>
      <w:lvlText w:val=""/>
      <w:lvlJc w:val="left"/>
      <w:pPr>
        <w:ind w:left="1080" w:hanging="360"/>
      </w:pPr>
      <w:rPr>
        <w:rFonts w:ascii="Symbol" w:hAnsi="Symbol" w:hint="default"/>
        <w:color w:val="FF00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74309B2"/>
    <w:multiLevelType w:val="multilevel"/>
    <w:tmpl w:val="3A40FC4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827B65"/>
    <w:multiLevelType w:val="hybridMultilevel"/>
    <w:tmpl w:val="4A6EDC5A"/>
    <w:lvl w:ilvl="0" w:tplc="3890402C">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945E5C"/>
    <w:multiLevelType w:val="hybridMultilevel"/>
    <w:tmpl w:val="92C4EDE0"/>
    <w:lvl w:ilvl="0" w:tplc="0ECCE3E6">
      <w:start w:val="1"/>
      <w:numFmt w:val="bullet"/>
      <w:lvlText w:val=""/>
      <w:lvlJc w:val="left"/>
      <w:pPr>
        <w:ind w:left="786" w:hanging="360"/>
      </w:pPr>
      <w:rPr>
        <w:rFonts w:ascii="Symbol" w:hAnsi="Symbol" w:hint="default"/>
        <w:color w:val="003399"/>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6" w15:restartNumberingAfterBreak="0">
    <w:nsid w:val="4D1E2AEB"/>
    <w:multiLevelType w:val="hybridMultilevel"/>
    <w:tmpl w:val="4378D028"/>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ED69D5"/>
    <w:multiLevelType w:val="multilevel"/>
    <w:tmpl w:val="C28E412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135EA1"/>
    <w:multiLevelType w:val="hybridMultilevel"/>
    <w:tmpl w:val="1CAA21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A94A61"/>
    <w:multiLevelType w:val="hybridMultilevel"/>
    <w:tmpl w:val="736EBCE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115B5E"/>
    <w:multiLevelType w:val="hybridMultilevel"/>
    <w:tmpl w:val="E54064DC"/>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E2233F"/>
    <w:multiLevelType w:val="hybridMultilevel"/>
    <w:tmpl w:val="E7567B08"/>
    <w:lvl w:ilvl="0" w:tplc="0ECCE3E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0B3AC0"/>
    <w:multiLevelType w:val="hybridMultilevel"/>
    <w:tmpl w:val="0CAEAA48"/>
    <w:lvl w:ilvl="0" w:tplc="0ECCE3E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58275F"/>
    <w:multiLevelType w:val="hybridMultilevel"/>
    <w:tmpl w:val="44725DE4"/>
    <w:lvl w:ilvl="0" w:tplc="48F08742">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02312D"/>
    <w:multiLevelType w:val="hybridMultilevel"/>
    <w:tmpl w:val="CF70A7F6"/>
    <w:lvl w:ilvl="0" w:tplc="0809000F">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6136763">
    <w:abstractNumId w:val="1"/>
  </w:num>
  <w:num w:numId="2" w16cid:durableId="1516186514">
    <w:abstractNumId w:val="8"/>
  </w:num>
  <w:num w:numId="3" w16cid:durableId="1700427975">
    <w:abstractNumId w:val="2"/>
  </w:num>
  <w:num w:numId="4" w16cid:durableId="1978953213">
    <w:abstractNumId w:val="12"/>
  </w:num>
  <w:num w:numId="5" w16cid:durableId="296030142">
    <w:abstractNumId w:val="6"/>
  </w:num>
  <w:num w:numId="6" w16cid:durableId="1722551901">
    <w:abstractNumId w:val="20"/>
  </w:num>
  <w:num w:numId="7" w16cid:durableId="436483308">
    <w:abstractNumId w:val="19"/>
  </w:num>
  <w:num w:numId="8" w16cid:durableId="136459799">
    <w:abstractNumId w:val="0"/>
  </w:num>
  <w:num w:numId="9" w16cid:durableId="1527057677">
    <w:abstractNumId w:val="21"/>
  </w:num>
  <w:num w:numId="10" w16cid:durableId="1951006860">
    <w:abstractNumId w:val="18"/>
  </w:num>
  <w:num w:numId="11" w16cid:durableId="553199491">
    <w:abstractNumId w:val="22"/>
  </w:num>
  <w:num w:numId="12" w16cid:durableId="1812752887">
    <w:abstractNumId w:val="24"/>
  </w:num>
  <w:num w:numId="13" w16cid:durableId="1157303617">
    <w:abstractNumId w:val="16"/>
  </w:num>
  <w:num w:numId="14" w16cid:durableId="447627197">
    <w:abstractNumId w:val="4"/>
  </w:num>
  <w:num w:numId="15" w16cid:durableId="497352804">
    <w:abstractNumId w:val="23"/>
  </w:num>
  <w:num w:numId="16" w16cid:durableId="609049644">
    <w:abstractNumId w:val="5"/>
  </w:num>
  <w:num w:numId="17" w16cid:durableId="799498174">
    <w:abstractNumId w:val="7"/>
  </w:num>
  <w:num w:numId="18" w16cid:durableId="689070345">
    <w:abstractNumId w:val="14"/>
  </w:num>
  <w:num w:numId="19" w16cid:durableId="2098481777">
    <w:abstractNumId w:val="10"/>
  </w:num>
  <w:num w:numId="20" w16cid:durableId="1311714602">
    <w:abstractNumId w:val="15"/>
  </w:num>
  <w:num w:numId="21" w16cid:durableId="31149253">
    <w:abstractNumId w:val="3"/>
  </w:num>
  <w:num w:numId="22" w16cid:durableId="733510341">
    <w:abstractNumId w:val="9"/>
  </w:num>
  <w:num w:numId="23" w16cid:durableId="437141160">
    <w:abstractNumId w:val="17"/>
  </w:num>
  <w:num w:numId="24" w16cid:durableId="463621416">
    <w:abstractNumId w:val="13"/>
  </w:num>
  <w:num w:numId="25" w16cid:durableId="10486492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13AD"/>
    <w:rsid w:val="000075EE"/>
    <w:rsid w:val="00007957"/>
    <w:rsid w:val="0001345E"/>
    <w:rsid w:val="000141B7"/>
    <w:rsid w:val="0001722F"/>
    <w:rsid w:val="0002319B"/>
    <w:rsid w:val="00054B15"/>
    <w:rsid w:val="00063D67"/>
    <w:rsid w:val="00070BB4"/>
    <w:rsid w:val="00074FFB"/>
    <w:rsid w:val="000821C2"/>
    <w:rsid w:val="00082619"/>
    <w:rsid w:val="0008566B"/>
    <w:rsid w:val="000A2DCE"/>
    <w:rsid w:val="000A3A32"/>
    <w:rsid w:val="000A62AA"/>
    <w:rsid w:val="000B1744"/>
    <w:rsid w:val="000B5839"/>
    <w:rsid w:val="000C1EFA"/>
    <w:rsid w:val="000C4B24"/>
    <w:rsid w:val="000C770C"/>
    <w:rsid w:val="000F5077"/>
    <w:rsid w:val="0010708B"/>
    <w:rsid w:val="00117AEB"/>
    <w:rsid w:val="00126610"/>
    <w:rsid w:val="00130FE9"/>
    <w:rsid w:val="00133A50"/>
    <w:rsid w:val="00137C56"/>
    <w:rsid w:val="00144B54"/>
    <w:rsid w:val="00155878"/>
    <w:rsid w:val="00156810"/>
    <w:rsid w:val="0016556C"/>
    <w:rsid w:val="001744D2"/>
    <w:rsid w:val="001766B4"/>
    <w:rsid w:val="00181E54"/>
    <w:rsid w:val="00183F26"/>
    <w:rsid w:val="001873ED"/>
    <w:rsid w:val="0019033D"/>
    <w:rsid w:val="001909B7"/>
    <w:rsid w:val="00195584"/>
    <w:rsid w:val="00196349"/>
    <w:rsid w:val="00197E00"/>
    <w:rsid w:val="001A1CC3"/>
    <w:rsid w:val="001A604C"/>
    <w:rsid w:val="001B5753"/>
    <w:rsid w:val="001C39EE"/>
    <w:rsid w:val="001C4021"/>
    <w:rsid w:val="001C5045"/>
    <w:rsid w:val="001D33A0"/>
    <w:rsid w:val="001D607A"/>
    <w:rsid w:val="001E0C28"/>
    <w:rsid w:val="001E0EF3"/>
    <w:rsid w:val="00207F56"/>
    <w:rsid w:val="00223971"/>
    <w:rsid w:val="00232CA4"/>
    <w:rsid w:val="00236116"/>
    <w:rsid w:val="00237E78"/>
    <w:rsid w:val="002427EC"/>
    <w:rsid w:val="00247EF2"/>
    <w:rsid w:val="00255A97"/>
    <w:rsid w:val="002618E6"/>
    <w:rsid w:val="00262E91"/>
    <w:rsid w:val="002637C5"/>
    <w:rsid w:val="00265F62"/>
    <w:rsid w:val="002679CB"/>
    <w:rsid w:val="00272944"/>
    <w:rsid w:val="00280EF3"/>
    <w:rsid w:val="0029081D"/>
    <w:rsid w:val="002935BA"/>
    <w:rsid w:val="002A5DD8"/>
    <w:rsid w:val="002B369C"/>
    <w:rsid w:val="002C17E4"/>
    <w:rsid w:val="002D31D4"/>
    <w:rsid w:val="002D5EFB"/>
    <w:rsid w:val="00301D7D"/>
    <w:rsid w:val="003151A2"/>
    <w:rsid w:val="00316A02"/>
    <w:rsid w:val="00321790"/>
    <w:rsid w:val="0032363C"/>
    <w:rsid w:val="00323E14"/>
    <w:rsid w:val="0033138A"/>
    <w:rsid w:val="003346CD"/>
    <w:rsid w:val="003348A0"/>
    <w:rsid w:val="0034213C"/>
    <w:rsid w:val="00346021"/>
    <w:rsid w:val="0035476C"/>
    <w:rsid w:val="00356426"/>
    <w:rsid w:val="003615B4"/>
    <w:rsid w:val="00364C49"/>
    <w:rsid w:val="0036676D"/>
    <w:rsid w:val="00375DDE"/>
    <w:rsid w:val="003834E2"/>
    <w:rsid w:val="003868F6"/>
    <w:rsid w:val="0039172C"/>
    <w:rsid w:val="00392774"/>
    <w:rsid w:val="00393CF3"/>
    <w:rsid w:val="00396609"/>
    <w:rsid w:val="0039714F"/>
    <w:rsid w:val="003A1482"/>
    <w:rsid w:val="003A1FC5"/>
    <w:rsid w:val="003A2583"/>
    <w:rsid w:val="003B7D75"/>
    <w:rsid w:val="003C06B0"/>
    <w:rsid w:val="003D5C9C"/>
    <w:rsid w:val="003D78DD"/>
    <w:rsid w:val="003E683F"/>
    <w:rsid w:val="003F466B"/>
    <w:rsid w:val="003F585E"/>
    <w:rsid w:val="00401A29"/>
    <w:rsid w:val="0040290A"/>
    <w:rsid w:val="00402D23"/>
    <w:rsid w:val="0040484E"/>
    <w:rsid w:val="004103A7"/>
    <w:rsid w:val="00410FA8"/>
    <w:rsid w:val="004218D2"/>
    <w:rsid w:val="004368EB"/>
    <w:rsid w:val="00441266"/>
    <w:rsid w:val="00442F71"/>
    <w:rsid w:val="004475B9"/>
    <w:rsid w:val="00452F4E"/>
    <w:rsid w:val="00461365"/>
    <w:rsid w:val="00464093"/>
    <w:rsid w:val="004925A0"/>
    <w:rsid w:val="00492C98"/>
    <w:rsid w:val="00496C80"/>
    <w:rsid w:val="004A323B"/>
    <w:rsid w:val="004A588A"/>
    <w:rsid w:val="004A6BEC"/>
    <w:rsid w:val="004A6E39"/>
    <w:rsid w:val="004B39F7"/>
    <w:rsid w:val="004D4731"/>
    <w:rsid w:val="004D4F1F"/>
    <w:rsid w:val="004E4133"/>
    <w:rsid w:val="004E607A"/>
    <w:rsid w:val="00501217"/>
    <w:rsid w:val="0051207A"/>
    <w:rsid w:val="00512E8E"/>
    <w:rsid w:val="00525EB5"/>
    <w:rsid w:val="00527E5F"/>
    <w:rsid w:val="005400DE"/>
    <w:rsid w:val="00547E8D"/>
    <w:rsid w:val="0055134E"/>
    <w:rsid w:val="005542E9"/>
    <w:rsid w:val="00556B37"/>
    <w:rsid w:val="005660A6"/>
    <w:rsid w:val="00573DCD"/>
    <w:rsid w:val="00574C05"/>
    <w:rsid w:val="0057780C"/>
    <w:rsid w:val="00584508"/>
    <w:rsid w:val="00585ED3"/>
    <w:rsid w:val="005864CA"/>
    <w:rsid w:val="00587124"/>
    <w:rsid w:val="005A7A86"/>
    <w:rsid w:val="005B00FD"/>
    <w:rsid w:val="005B0BC8"/>
    <w:rsid w:val="005B7490"/>
    <w:rsid w:val="005E12C8"/>
    <w:rsid w:val="005E2EB5"/>
    <w:rsid w:val="005E4DC7"/>
    <w:rsid w:val="005E6AA5"/>
    <w:rsid w:val="005F2EB8"/>
    <w:rsid w:val="005F78DA"/>
    <w:rsid w:val="006016A3"/>
    <w:rsid w:val="00602B74"/>
    <w:rsid w:val="00602DE0"/>
    <w:rsid w:val="006047F4"/>
    <w:rsid w:val="006177AA"/>
    <w:rsid w:val="006223CD"/>
    <w:rsid w:val="00625B89"/>
    <w:rsid w:val="0062782C"/>
    <w:rsid w:val="00630FE0"/>
    <w:rsid w:val="00640E5B"/>
    <w:rsid w:val="00643FBB"/>
    <w:rsid w:val="00665930"/>
    <w:rsid w:val="0066674C"/>
    <w:rsid w:val="00666FC9"/>
    <w:rsid w:val="00673430"/>
    <w:rsid w:val="006813C2"/>
    <w:rsid w:val="006A71FA"/>
    <w:rsid w:val="006B0B45"/>
    <w:rsid w:val="006B4967"/>
    <w:rsid w:val="006C2557"/>
    <w:rsid w:val="006C646E"/>
    <w:rsid w:val="006D1FB8"/>
    <w:rsid w:val="006D27D8"/>
    <w:rsid w:val="006E2C39"/>
    <w:rsid w:val="006E7571"/>
    <w:rsid w:val="00702ABD"/>
    <w:rsid w:val="007232F0"/>
    <w:rsid w:val="00756233"/>
    <w:rsid w:val="00772A79"/>
    <w:rsid w:val="00774837"/>
    <w:rsid w:val="00776239"/>
    <w:rsid w:val="007923DC"/>
    <w:rsid w:val="00795F8B"/>
    <w:rsid w:val="007B1971"/>
    <w:rsid w:val="007C488C"/>
    <w:rsid w:val="007D07AC"/>
    <w:rsid w:val="00810178"/>
    <w:rsid w:val="00812EB0"/>
    <w:rsid w:val="00814932"/>
    <w:rsid w:val="00817642"/>
    <w:rsid w:val="00817ADA"/>
    <w:rsid w:val="008279F0"/>
    <w:rsid w:val="008305A8"/>
    <w:rsid w:val="00830D48"/>
    <w:rsid w:val="00834F69"/>
    <w:rsid w:val="00835720"/>
    <w:rsid w:val="00836638"/>
    <w:rsid w:val="00842C32"/>
    <w:rsid w:val="0084566E"/>
    <w:rsid w:val="00847475"/>
    <w:rsid w:val="00857BE5"/>
    <w:rsid w:val="00874CE3"/>
    <w:rsid w:val="008760C4"/>
    <w:rsid w:val="00880D54"/>
    <w:rsid w:val="0088181B"/>
    <w:rsid w:val="0088521E"/>
    <w:rsid w:val="008861E8"/>
    <w:rsid w:val="008B25BE"/>
    <w:rsid w:val="008B53FA"/>
    <w:rsid w:val="008D001C"/>
    <w:rsid w:val="008D00ED"/>
    <w:rsid w:val="008D7252"/>
    <w:rsid w:val="008F5442"/>
    <w:rsid w:val="008F7C42"/>
    <w:rsid w:val="00900949"/>
    <w:rsid w:val="00913B3F"/>
    <w:rsid w:val="00913DAC"/>
    <w:rsid w:val="00936F28"/>
    <w:rsid w:val="00945CBB"/>
    <w:rsid w:val="00947EC1"/>
    <w:rsid w:val="009531B9"/>
    <w:rsid w:val="0095789F"/>
    <w:rsid w:val="009600B5"/>
    <w:rsid w:val="00966B21"/>
    <w:rsid w:val="009670CC"/>
    <w:rsid w:val="00971A78"/>
    <w:rsid w:val="0097574E"/>
    <w:rsid w:val="00980057"/>
    <w:rsid w:val="0098376B"/>
    <w:rsid w:val="00993BE0"/>
    <w:rsid w:val="00996126"/>
    <w:rsid w:val="00996524"/>
    <w:rsid w:val="00997CBA"/>
    <w:rsid w:val="009A2197"/>
    <w:rsid w:val="009A258A"/>
    <w:rsid w:val="009A42B4"/>
    <w:rsid w:val="009B01C2"/>
    <w:rsid w:val="009B0D42"/>
    <w:rsid w:val="009B1D65"/>
    <w:rsid w:val="009C5A41"/>
    <w:rsid w:val="009D0691"/>
    <w:rsid w:val="009D07F7"/>
    <w:rsid w:val="009D667C"/>
    <w:rsid w:val="009E4406"/>
    <w:rsid w:val="009F3504"/>
    <w:rsid w:val="00A010F6"/>
    <w:rsid w:val="00A12D1A"/>
    <w:rsid w:val="00A142B1"/>
    <w:rsid w:val="00A17841"/>
    <w:rsid w:val="00A2170A"/>
    <w:rsid w:val="00A21989"/>
    <w:rsid w:val="00A33746"/>
    <w:rsid w:val="00A442C9"/>
    <w:rsid w:val="00A47776"/>
    <w:rsid w:val="00A528B5"/>
    <w:rsid w:val="00A552BE"/>
    <w:rsid w:val="00A71F45"/>
    <w:rsid w:val="00A76B34"/>
    <w:rsid w:val="00A805ED"/>
    <w:rsid w:val="00A838A7"/>
    <w:rsid w:val="00A9688F"/>
    <w:rsid w:val="00AA11BD"/>
    <w:rsid w:val="00AA39E9"/>
    <w:rsid w:val="00AA3C55"/>
    <w:rsid w:val="00AB0F77"/>
    <w:rsid w:val="00AC7244"/>
    <w:rsid w:val="00AC781D"/>
    <w:rsid w:val="00AF214D"/>
    <w:rsid w:val="00B07F2E"/>
    <w:rsid w:val="00B11274"/>
    <w:rsid w:val="00B11382"/>
    <w:rsid w:val="00B13747"/>
    <w:rsid w:val="00B22042"/>
    <w:rsid w:val="00B302F6"/>
    <w:rsid w:val="00B34498"/>
    <w:rsid w:val="00B476BA"/>
    <w:rsid w:val="00B507D1"/>
    <w:rsid w:val="00B541A7"/>
    <w:rsid w:val="00B56665"/>
    <w:rsid w:val="00B613EA"/>
    <w:rsid w:val="00B66687"/>
    <w:rsid w:val="00B73238"/>
    <w:rsid w:val="00B739D9"/>
    <w:rsid w:val="00B851D2"/>
    <w:rsid w:val="00B90DB0"/>
    <w:rsid w:val="00B90FCF"/>
    <w:rsid w:val="00B91E09"/>
    <w:rsid w:val="00BA1D87"/>
    <w:rsid w:val="00BA4982"/>
    <w:rsid w:val="00BA6CCD"/>
    <w:rsid w:val="00BB0D52"/>
    <w:rsid w:val="00BB1109"/>
    <w:rsid w:val="00BB386A"/>
    <w:rsid w:val="00BB4FD9"/>
    <w:rsid w:val="00BC7B5C"/>
    <w:rsid w:val="00BE5564"/>
    <w:rsid w:val="00C055B0"/>
    <w:rsid w:val="00C1640A"/>
    <w:rsid w:val="00C179BB"/>
    <w:rsid w:val="00C21CF1"/>
    <w:rsid w:val="00C22E93"/>
    <w:rsid w:val="00C270D4"/>
    <w:rsid w:val="00C42B0B"/>
    <w:rsid w:val="00C556EB"/>
    <w:rsid w:val="00C64667"/>
    <w:rsid w:val="00C7168F"/>
    <w:rsid w:val="00C80ED4"/>
    <w:rsid w:val="00C8752F"/>
    <w:rsid w:val="00C90500"/>
    <w:rsid w:val="00C913C0"/>
    <w:rsid w:val="00C941FF"/>
    <w:rsid w:val="00C96CC8"/>
    <w:rsid w:val="00CA1AB8"/>
    <w:rsid w:val="00CA4AFD"/>
    <w:rsid w:val="00CB1084"/>
    <w:rsid w:val="00CB4187"/>
    <w:rsid w:val="00CB44C0"/>
    <w:rsid w:val="00CB6E32"/>
    <w:rsid w:val="00CC1F35"/>
    <w:rsid w:val="00CC3832"/>
    <w:rsid w:val="00CD29C0"/>
    <w:rsid w:val="00CE1494"/>
    <w:rsid w:val="00CE3180"/>
    <w:rsid w:val="00CF1EC5"/>
    <w:rsid w:val="00D059C3"/>
    <w:rsid w:val="00D11993"/>
    <w:rsid w:val="00D32077"/>
    <w:rsid w:val="00D403A1"/>
    <w:rsid w:val="00D43E33"/>
    <w:rsid w:val="00D53E4D"/>
    <w:rsid w:val="00D572AB"/>
    <w:rsid w:val="00D7507F"/>
    <w:rsid w:val="00D86880"/>
    <w:rsid w:val="00D92AEA"/>
    <w:rsid w:val="00D92F3B"/>
    <w:rsid w:val="00D956F6"/>
    <w:rsid w:val="00DA1DA2"/>
    <w:rsid w:val="00DA4B16"/>
    <w:rsid w:val="00DA5A60"/>
    <w:rsid w:val="00DB02A3"/>
    <w:rsid w:val="00DB261B"/>
    <w:rsid w:val="00DC13C0"/>
    <w:rsid w:val="00DC24B8"/>
    <w:rsid w:val="00DC3B83"/>
    <w:rsid w:val="00DD22DB"/>
    <w:rsid w:val="00DD354C"/>
    <w:rsid w:val="00DD53F6"/>
    <w:rsid w:val="00DE3290"/>
    <w:rsid w:val="00DE5045"/>
    <w:rsid w:val="00DF126F"/>
    <w:rsid w:val="00DF20E3"/>
    <w:rsid w:val="00E0052B"/>
    <w:rsid w:val="00E00F8D"/>
    <w:rsid w:val="00E117E2"/>
    <w:rsid w:val="00E12A16"/>
    <w:rsid w:val="00E20D9E"/>
    <w:rsid w:val="00E2646F"/>
    <w:rsid w:val="00E27BD1"/>
    <w:rsid w:val="00E41DFF"/>
    <w:rsid w:val="00E437E8"/>
    <w:rsid w:val="00E45506"/>
    <w:rsid w:val="00E46945"/>
    <w:rsid w:val="00E50382"/>
    <w:rsid w:val="00E66658"/>
    <w:rsid w:val="00E84653"/>
    <w:rsid w:val="00E84A6C"/>
    <w:rsid w:val="00E8503D"/>
    <w:rsid w:val="00E96913"/>
    <w:rsid w:val="00EA0005"/>
    <w:rsid w:val="00EA531C"/>
    <w:rsid w:val="00EB1597"/>
    <w:rsid w:val="00EB7AB5"/>
    <w:rsid w:val="00ED1D0F"/>
    <w:rsid w:val="00ED2319"/>
    <w:rsid w:val="00EE7787"/>
    <w:rsid w:val="00EF53A2"/>
    <w:rsid w:val="00F05C55"/>
    <w:rsid w:val="00F14714"/>
    <w:rsid w:val="00F24C01"/>
    <w:rsid w:val="00F24F42"/>
    <w:rsid w:val="00F30225"/>
    <w:rsid w:val="00F35FA2"/>
    <w:rsid w:val="00F41761"/>
    <w:rsid w:val="00F41ACB"/>
    <w:rsid w:val="00F552F1"/>
    <w:rsid w:val="00F57C8E"/>
    <w:rsid w:val="00F60C4A"/>
    <w:rsid w:val="00F80FA6"/>
    <w:rsid w:val="00F82068"/>
    <w:rsid w:val="00F828B3"/>
    <w:rsid w:val="00F87B30"/>
    <w:rsid w:val="00FA01B4"/>
    <w:rsid w:val="00FB284E"/>
    <w:rsid w:val="00FB73E9"/>
    <w:rsid w:val="00FB787D"/>
    <w:rsid w:val="00FC234E"/>
    <w:rsid w:val="00FC3146"/>
    <w:rsid w:val="00FC4C9A"/>
    <w:rsid w:val="00FD79C9"/>
    <w:rsid w:val="00FE0706"/>
    <w:rsid w:val="00FE1112"/>
    <w:rsid w:val="00FE19AD"/>
    <w:rsid w:val="00FE377D"/>
    <w:rsid w:val="00FF1AD2"/>
    <w:rsid w:val="00FF7000"/>
    <w:rsid w:val="00FF70D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24EA2"/>
  <w15:docId w15:val="{5667BA5D-AAE4-4E59-AA50-4FE37D175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0CC"/>
    <w:rPr>
      <w:rFonts w:ascii="Tahoma" w:hAnsi="Tahoma"/>
    </w:rPr>
  </w:style>
  <w:style w:type="paragraph" w:styleId="Heading1">
    <w:name w:val="heading 1"/>
    <w:basedOn w:val="Normal"/>
    <w:link w:val="Heading1Char"/>
    <w:uiPriority w:val="9"/>
    <w:qFormat/>
    <w:rsid w:val="000B583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401A29"/>
    <w:pPr>
      <w:keepNext/>
      <w:spacing w:before="240" w:after="240" w:line="240" w:lineRule="auto"/>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834F69"/>
    <w:pPr>
      <w:spacing w:after="240" w:line="240" w:lineRule="auto"/>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12E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E8E"/>
  </w:style>
  <w:style w:type="character" w:styleId="Hyperlink">
    <w:name w:val="Hyperlink"/>
    <w:basedOn w:val="DefaultParagraphFont"/>
    <w:uiPriority w:val="99"/>
    <w:unhideWhenUsed/>
    <w:rsid w:val="00A805ED"/>
    <w:rPr>
      <w:color w:val="0000FF" w:themeColor="hyperlink"/>
      <w:u w:val="single"/>
    </w:rPr>
  </w:style>
  <w:style w:type="paragraph" w:customStyle="1" w:styleId="Default">
    <w:name w:val="Default"/>
    <w:rsid w:val="00DB02A3"/>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C8752F"/>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C8752F"/>
    <w:rPr>
      <w:rFonts w:ascii="Tahoma" w:hAnsi="Tahoma" w:cs="Tahoma"/>
      <w:sz w:val="16"/>
      <w:szCs w:val="16"/>
    </w:rPr>
  </w:style>
  <w:style w:type="character" w:customStyle="1" w:styleId="apple-converted-space">
    <w:name w:val="apple-converted-space"/>
    <w:basedOn w:val="DefaultParagraphFont"/>
    <w:rsid w:val="00FA01B4"/>
  </w:style>
  <w:style w:type="character" w:styleId="Strong">
    <w:name w:val="Strong"/>
    <w:basedOn w:val="DefaultParagraphFont"/>
    <w:uiPriority w:val="22"/>
    <w:qFormat/>
    <w:rsid w:val="00FA01B4"/>
    <w:rPr>
      <w:b/>
      <w:bCs/>
    </w:rPr>
  </w:style>
  <w:style w:type="paragraph" w:styleId="FootnoteText">
    <w:name w:val="footnote text"/>
    <w:basedOn w:val="Normal"/>
    <w:link w:val="FootnoteTextChar"/>
    <w:uiPriority w:val="99"/>
    <w:unhideWhenUsed/>
    <w:rsid w:val="000141B7"/>
    <w:pPr>
      <w:spacing w:after="0" w:line="240" w:lineRule="auto"/>
    </w:pPr>
    <w:rPr>
      <w:sz w:val="20"/>
      <w:szCs w:val="20"/>
    </w:rPr>
  </w:style>
  <w:style w:type="character" w:customStyle="1" w:styleId="FootnoteTextChar">
    <w:name w:val="Footnote Text Char"/>
    <w:basedOn w:val="DefaultParagraphFont"/>
    <w:link w:val="FootnoteText"/>
    <w:uiPriority w:val="99"/>
    <w:rsid w:val="000141B7"/>
    <w:rPr>
      <w:sz w:val="20"/>
      <w:szCs w:val="20"/>
    </w:rPr>
  </w:style>
  <w:style w:type="character" w:styleId="FootnoteReference">
    <w:name w:val="footnote reference"/>
    <w:basedOn w:val="DefaultParagraphFont"/>
    <w:uiPriority w:val="99"/>
    <w:semiHidden/>
    <w:unhideWhenUsed/>
    <w:rsid w:val="000141B7"/>
    <w:rPr>
      <w:vertAlign w:val="superscript"/>
    </w:rPr>
  </w:style>
  <w:style w:type="character" w:customStyle="1" w:styleId="Heading1Char">
    <w:name w:val="Heading 1 Char"/>
    <w:basedOn w:val="DefaultParagraphFont"/>
    <w:link w:val="Heading1"/>
    <w:uiPriority w:val="9"/>
    <w:rsid w:val="000B5839"/>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E2646F"/>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34F69"/>
    <w:rPr>
      <w:color w:val="800080" w:themeColor="followedHyperlink"/>
      <w:u w:val="single"/>
    </w:rPr>
  </w:style>
  <w:style w:type="character" w:styleId="UnresolvedMention">
    <w:name w:val="Unresolved Mention"/>
    <w:basedOn w:val="DefaultParagraphFont"/>
    <w:uiPriority w:val="99"/>
    <w:semiHidden/>
    <w:unhideWhenUsed/>
    <w:rsid w:val="000A62AA"/>
    <w:rPr>
      <w:color w:val="605E5C"/>
      <w:shd w:val="clear" w:color="auto" w:fill="E1DFDD"/>
    </w:rPr>
  </w:style>
  <w:style w:type="character" w:customStyle="1" w:styleId="ListParagraphChar">
    <w:name w:val="List Paragraph Char"/>
    <w:basedOn w:val="DefaultParagraphFont"/>
    <w:link w:val="ListParagraph"/>
    <w:uiPriority w:val="34"/>
    <w:locked/>
    <w:rsid w:val="00CB44C0"/>
    <w:rPr>
      <w:rFonts w:ascii="Tahoma" w:hAnsi="Tahoma"/>
    </w:rPr>
  </w:style>
  <w:style w:type="paragraph" w:customStyle="1" w:styleId="p1">
    <w:name w:val="p1"/>
    <w:basedOn w:val="Normal"/>
    <w:rsid w:val="00556B37"/>
    <w:pPr>
      <w:spacing w:after="0" w:line="240" w:lineRule="auto"/>
    </w:pPr>
    <w:rPr>
      <w:rFonts w:ascii="Helvetica" w:eastAsia="Times New Roman" w:hAnsi="Helvetica" w:cs="Times New Roman"/>
      <w:color w:val="141413"/>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23313">
      <w:bodyDiv w:val="1"/>
      <w:marLeft w:val="0"/>
      <w:marRight w:val="0"/>
      <w:marTop w:val="0"/>
      <w:marBottom w:val="0"/>
      <w:divBdr>
        <w:top w:val="none" w:sz="0" w:space="0" w:color="auto"/>
        <w:left w:val="none" w:sz="0" w:space="0" w:color="auto"/>
        <w:bottom w:val="none" w:sz="0" w:space="0" w:color="auto"/>
        <w:right w:val="none" w:sz="0" w:space="0" w:color="auto"/>
      </w:divBdr>
      <w:divsChild>
        <w:div w:id="1612545743">
          <w:marLeft w:val="0"/>
          <w:marRight w:val="0"/>
          <w:marTop w:val="0"/>
          <w:marBottom w:val="0"/>
          <w:divBdr>
            <w:top w:val="none" w:sz="0" w:space="0" w:color="auto"/>
            <w:left w:val="none" w:sz="0" w:space="0" w:color="auto"/>
            <w:bottom w:val="none" w:sz="0" w:space="0" w:color="auto"/>
            <w:right w:val="none" w:sz="0" w:space="0" w:color="auto"/>
          </w:divBdr>
          <w:divsChild>
            <w:div w:id="1212885881">
              <w:marLeft w:val="0"/>
              <w:marRight w:val="0"/>
              <w:marTop w:val="0"/>
              <w:marBottom w:val="0"/>
              <w:divBdr>
                <w:top w:val="none" w:sz="0" w:space="0" w:color="auto"/>
                <w:left w:val="none" w:sz="0" w:space="0" w:color="auto"/>
                <w:bottom w:val="none" w:sz="0" w:space="0" w:color="auto"/>
                <w:right w:val="none" w:sz="0" w:space="0" w:color="auto"/>
              </w:divBdr>
              <w:divsChild>
                <w:div w:id="155820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3607">
      <w:bodyDiv w:val="1"/>
      <w:marLeft w:val="0"/>
      <w:marRight w:val="0"/>
      <w:marTop w:val="0"/>
      <w:marBottom w:val="0"/>
      <w:divBdr>
        <w:top w:val="none" w:sz="0" w:space="0" w:color="auto"/>
        <w:left w:val="none" w:sz="0" w:space="0" w:color="auto"/>
        <w:bottom w:val="none" w:sz="0" w:space="0" w:color="auto"/>
        <w:right w:val="none" w:sz="0" w:space="0" w:color="auto"/>
      </w:divBdr>
      <w:divsChild>
        <w:div w:id="739255976">
          <w:marLeft w:val="0"/>
          <w:marRight w:val="0"/>
          <w:marTop w:val="0"/>
          <w:marBottom w:val="0"/>
          <w:divBdr>
            <w:top w:val="none" w:sz="0" w:space="0" w:color="auto"/>
            <w:left w:val="none" w:sz="0" w:space="0" w:color="auto"/>
            <w:bottom w:val="none" w:sz="0" w:space="0" w:color="auto"/>
            <w:right w:val="none" w:sz="0" w:space="0" w:color="auto"/>
          </w:divBdr>
          <w:divsChild>
            <w:div w:id="1541356809">
              <w:marLeft w:val="0"/>
              <w:marRight w:val="0"/>
              <w:marTop w:val="0"/>
              <w:marBottom w:val="0"/>
              <w:divBdr>
                <w:top w:val="none" w:sz="0" w:space="0" w:color="auto"/>
                <w:left w:val="none" w:sz="0" w:space="0" w:color="auto"/>
                <w:bottom w:val="none" w:sz="0" w:space="0" w:color="auto"/>
                <w:right w:val="none" w:sz="0" w:space="0" w:color="auto"/>
              </w:divBdr>
              <w:divsChild>
                <w:div w:id="15237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94869">
      <w:bodyDiv w:val="1"/>
      <w:marLeft w:val="0"/>
      <w:marRight w:val="0"/>
      <w:marTop w:val="0"/>
      <w:marBottom w:val="0"/>
      <w:divBdr>
        <w:top w:val="none" w:sz="0" w:space="0" w:color="auto"/>
        <w:left w:val="none" w:sz="0" w:space="0" w:color="auto"/>
        <w:bottom w:val="none" w:sz="0" w:space="0" w:color="auto"/>
        <w:right w:val="none" w:sz="0" w:space="0" w:color="auto"/>
      </w:divBdr>
      <w:divsChild>
        <w:div w:id="1528904461">
          <w:marLeft w:val="0"/>
          <w:marRight w:val="0"/>
          <w:marTop w:val="0"/>
          <w:marBottom w:val="0"/>
          <w:divBdr>
            <w:top w:val="none" w:sz="0" w:space="0" w:color="auto"/>
            <w:left w:val="none" w:sz="0" w:space="0" w:color="auto"/>
            <w:bottom w:val="none" w:sz="0" w:space="0" w:color="auto"/>
            <w:right w:val="none" w:sz="0" w:space="0" w:color="auto"/>
          </w:divBdr>
          <w:divsChild>
            <w:div w:id="741491015">
              <w:marLeft w:val="0"/>
              <w:marRight w:val="0"/>
              <w:marTop w:val="0"/>
              <w:marBottom w:val="0"/>
              <w:divBdr>
                <w:top w:val="none" w:sz="0" w:space="0" w:color="auto"/>
                <w:left w:val="none" w:sz="0" w:space="0" w:color="auto"/>
                <w:bottom w:val="none" w:sz="0" w:space="0" w:color="auto"/>
                <w:right w:val="none" w:sz="0" w:space="0" w:color="auto"/>
              </w:divBdr>
              <w:divsChild>
                <w:div w:id="583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13960">
      <w:bodyDiv w:val="1"/>
      <w:marLeft w:val="0"/>
      <w:marRight w:val="0"/>
      <w:marTop w:val="0"/>
      <w:marBottom w:val="0"/>
      <w:divBdr>
        <w:top w:val="none" w:sz="0" w:space="0" w:color="auto"/>
        <w:left w:val="none" w:sz="0" w:space="0" w:color="auto"/>
        <w:bottom w:val="none" w:sz="0" w:space="0" w:color="auto"/>
        <w:right w:val="none" w:sz="0" w:space="0" w:color="auto"/>
      </w:divBdr>
      <w:divsChild>
        <w:div w:id="1947808829">
          <w:marLeft w:val="0"/>
          <w:marRight w:val="0"/>
          <w:marTop w:val="0"/>
          <w:marBottom w:val="0"/>
          <w:divBdr>
            <w:top w:val="none" w:sz="0" w:space="0" w:color="auto"/>
            <w:left w:val="none" w:sz="0" w:space="0" w:color="auto"/>
            <w:bottom w:val="none" w:sz="0" w:space="0" w:color="auto"/>
            <w:right w:val="none" w:sz="0" w:space="0" w:color="auto"/>
          </w:divBdr>
          <w:divsChild>
            <w:div w:id="256527939">
              <w:marLeft w:val="0"/>
              <w:marRight w:val="0"/>
              <w:marTop w:val="0"/>
              <w:marBottom w:val="0"/>
              <w:divBdr>
                <w:top w:val="none" w:sz="0" w:space="0" w:color="auto"/>
                <w:left w:val="none" w:sz="0" w:space="0" w:color="auto"/>
                <w:bottom w:val="none" w:sz="0" w:space="0" w:color="auto"/>
                <w:right w:val="none" w:sz="0" w:space="0" w:color="auto"/>
              </w:divBdr>
              <w:divsChild>
                <w:div w:id="24792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695103">
      <w:bodyDiv w:val="1"/>
      <w:marLeft w:val="0"/>
      <w:marRight w:val="0"/>
      <w:marTop w:val="0"/>
      <w:marBottom w:val="0"/>
      <w:divBdr>
        <w:top w:val="none" w:sz="0" w:space="0" w:color="auto"/>
        <w:left w:val="none" w:sz="0" w:space="0" w:color="auto"/>
        <w:bottom w:val="none" w:sz="0" w:space="0" w:color="auto"/>
        <w:right w:val="none" w:sz="0" w:space="0" w:color="auto"/>
      </w:divBdr>
      <w:divsChild>
        <w:div w:id="420955796">
          <w:marLeft w:val="0"/>
          <w:marRight w:val="0"/>
          <w:marTop w:val="0"/>
          <w:marBottom w:val="0"/>
          <w:divBdr>
            <w:top w:val="none" w:sz="0" w:space="0" w:color="auto"/>
            <w:left w:val="none" w:sz="0" w:space="0" w:color="auto"/>
            <w:bottom w:val="none" w:sz="0" w:space="0" w:color="auto"/>
            <w:right w:val="none" w:sz="0" w:space="0" w:color="auto"/>
          </w:divBdr>
          <w:divsChild>
            <w:div w:id="347677012">
              <w:marLeft w:val="0"/>
              <w:marRight w:val="0"/>
              <w:marTop w:val="0"/>
              <w:marBottom w:val="0"/>
              <w:divBdr>
                <w:top w:val="none" w:sz="0" w:space="0" w:color="auto"/>
                <w:left w:val="none" w:sz="0" w:space="0" w:color="auto"/>
                <w:bottom w:val="none" w:sz="0" w:space="0" w:color="auto"/>
                <w:right w:val="none" w:sz="0" w:space="0" w:color="auto"/>
              </w:divBdr>
              <w:divsChild>
                <w:div w:id="151168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278213">
      <w:bodyDiv w:val="1"/>
      <w:marLeft w:val="0"/>
      <w:marRight w:val="0"/>
      <w:marTop w:val="0"/>
      <w:marBottom w:val="0"/>
      <w:divBdr>
        <w:top w:val="none" w:sz="0" w:space="0" w:color="auto"/>
        <w:left w:val="none" w:sz="0" w:space="0" w:color="auto"/>
        <w:bottom w:val="none" w:sz="0" w:space="0" w:color="auto"/>
        <w:right w:val="none" w:sz="0" w:space="0" w:color="auto"/>
      </w:divBdr>
    </w:div>
    <w:div w:id="807013043">
      <w:bodyDiv w:val="1"/>
      <w:marLeft w:val="0"/>
      <w:marRight w:val="0"/>
      <w:marTop w:val="0"/>
      <w:marBottom w:val="0"/>
      <w:divBdr>
        <w:top w:val="none" w:sz="0" w:space="0" w:color="auto"/>
        <w:left w:val="none" w:sz="0" w:space="0" w:color="auto"/>
        <w:bottom w:val="none" w:sz="0" w:space="0" w:color="auto"/>
        <w:right w:val="none" w:sz="0" w:space="0" w:color="auto"/>
      </w:divBdr>
      <w:divsChild>
        <w:div w:id="1328023474">
          <w:marLeft w:val="0"/>
          <w:marRight w:val="0"/>
          <w:marTop w:val="0"/>
          <w:marBottom w:val="0"/>
          <w:divBdr>
            <w:top w:val="none" w:sz="0" w:space="0" w:color="auto"/>
            <w:left w:val="none" w:sz="0" w:space="0" w:color="auto"/>
            <w:bottom w:val="none" w:sz="0" w:space="0" w:color="auto"/>
            <w:right w:val="none" w:sz="0" w:space="0" w:color="auto"/>
          </w:divBdr>
          <w:divsChild>
            <w:div w:id="511336203">
              <w:marLeft w:val="0"/>
              <w:marRight w:val="0"/>
              <w:marTop w:val="0"/>
              <w:marBottom w:val="0"/>
              <w:divBdr>
                <w:top w:val="none" w:sz="0" w:space="0" w:color="auto"/>
                <w:left w:val="none" w:sz="0" w:space="0" w:color="auto"/>
                <w:bottom w:val="none" w:sz="0" w:space="0" w:color="auto"/>
                <w:right w:val="none" w:sz="0" w:space="0" w:color="auto"/>
              </w:divBdr>
              <w:divsChild>
                <w:div w:id="157747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679158">
      <w:bodyDiv w:val="1"/>
      <w:marLeft w:val="0"/>
      <w:marRight w:val="0"/>
      <w:marTop w:val="0"/>
      <w:marBottom w:val="0"/>
      <w:divBdr>
        <w:top w:val="none" w:sz="0" w:space="0" w:color="auto"/>
        <w:left w:val="none" w:sz="0" w:space="0" w:color="auto"/>
        <w:bottom w:val="none" w:sz="0" w:space="0" w:color="auto"/>
        <w:right w:val="none" w:sz="0" w:space="0" w:color="auto"/>
      </w:divBdr>
      <w:divsChild>
        <w:div w:id="854415735">
          <w:marLeft w:val="0"/>
          <w:marRight w:val="0"/>
          <w:marTop w:val="0"/>
          <w:marBottom w:val="0"/>
          <w:divBdr>
            <w:top w:val="none" w:sz="0" w:space="0" w:color="auto"/>
            <w:left w:val="none" w:sz="0" w:space="0" w:color="auto"/>
            <w:bottom w:val="none" w:sz="0" w:space="0" w:color="auto"/>
            <w:right w:val="none" w:sz="0" w:space="0" w:color="auto"/>
          </w:divBdr>
          <w:divsChild>
            <w:div w:id="1963412887">
              <w:marLeft w:val="0"/>
              <w:marRight w:val="0"/>
              <w:marTop w:val="0"/>
              <w:marBottom w:val="0"/>
              <w:divBdr>
                <w:top w:val="none" w:sz="0" w:space="0" w:color="auto"/>
                <w:left w:val="none" w:sz="0" w:space="0" w:color="auto"/>
                <w:bottom w:val="none" w:sz="0" w:space="0" w:color="auto"/>
                <w:right w:val="none" w:sz="0" w:space="0" w:color="auto"/>
              </w:divBdr>
              <w:divsChild>
                <w:div w:id="22013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592812">
      <w:bodyDiv w:val="1"/>
      <w:marLeft w:val="0"/>
      <w:marRight w:val="0"/>
      <w:marTop w:val="0"/>
      <w:marBottom w:val="0"/>
      <w:divBdr>
        <w:top w:val="none" w:sz="0" w:space="0" w:color="auto"/>
        <w:left w:val="none" w:sz="0" w:space="0" w:color="auto"/>
        <w:bottom w:val="none" w:sz="0" w:space="0" w:color="auto"/>
        <w:right w:val="none" w:sz="0" w:space="0" w:color="auto"/>
      </w:divBdr>
    </w:div>
    <w:div w:id="1803308245">
      <w:bodyDiv w:val="1"/>
      <w:marLeft w:val="0"/>
      <w:marRight w:val="0"/>
      <w:marTop w:val="0"/>
      <w:marBottom w:val="0"/>
      <w:divBdr>
        <w:top w:val="none" w:sz="0" w:space="0" w:color="auto"/>
        <w:left w:val="none" w:sz="0" w:space="0" w:color="auto"/>
        <w:bottom w:val="none" w:sz="0" w:space="0" w:color="auto"/>
        <w:right w:val="none" w:sz="0" w:space="0" w:color="auto"/>
      </w:divBdr>
      <w:divsChild>
        <w:div w:id="1439909669">
          <w:marLeft w:val="0"/>
          <w:marRight w:val="0"/>
          <w:marTop w:val="0"/>
          <w:marBottom w:val="0"/>
          <w:divBdr>
            <w:top w:val="none" w:sz="0" w:space="0" w:color="auto"/>
            <w:left w:val="none" w:sz="0" w:space="0" w:color="auto"/>
            <w:bottom w:val="none" w:sz="0" w:space="0" w:color="auto"/>
            <w:right w:val="none" w:sz="0" w:space="0" w:color="auto"/>
          </w:divBdr>
          <w:divsChild>
            <w:div w:id="2140805411">
              <w:marLeft w:val="0"/>
              <w:marRight w:val="0"/>
              <w:marTop w:val="0"/>
              <w:marBottom w:val="0"/>
              <w:divBdr>
                <w:top w:val="none" w:sz="0" w:space="0" w:color="auto"/>
                <w:left w:val="none" w:sz="0" w:space="0" w:color="auto"/>
                <w:bottom w:val="none" w:sz="0" w:space="0" w:color="auto"/>
                <w:right w:val="none" w:sz="0" w:space="0" w:color="auto"/>
              </w:divBdr>
              <w:divsChild>
                <w:div w:id="95009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724776">
      <w:bodyDiv w:val="1"/>
      <w:marLeft w:val="0"/>
      <w:marRight w:val="0"/>
      <w:marTop w:val="0"/>
      <w:marBottom w:val="0"/>
      <w:divBdr>
        <w:top w:val="none" w:sz="0" w:space="0" w:color="auto"/>
        <w:left w:val="none" w:sz="0" w:space="0" w:color="auto"/>
        <w:bottom w:val="none" w:sz="0" w:space="0" w:color="auto"/>
        <w:right w:val="none" w:sz="0" w:space="0" w:color="auto"/>
      </w:divBdr>
    </w:div>
    <w:div w:id="1832598134">
      <w:bodyDiv w:val="1"/>
      <w:marLeft w:val="0"/>
      <w:marRight w:val="0"/>
      <w:marTop w:val="0"/>
      <w:marBottom w:val="0"/>
      <w:divBdr>
        <w:top w:val="none" w:sz="0" w:space="0" w:color="auto"/>
        <w:left w:val="none" w:sz="0" w:space="0" w:color="auto"/>
        <w:bottom w:val="none" w:sz="0" w:space="0" w:color="auto"/>
        <w:right w:val="none" w:sz="0" w:space="0" w:color="auto"/>
      </w:divBdr>
    </w:div>
    <w:div w:id="1868132248">
      <w:bodyDiv w:val="1"/>
      <w:marLeft w:val="0"/>
      <w:marRight w:val="0"/>
      <w:marTop w:val="0"/>
      <w:marBottom w:val="0"/>
      <w:divBdr>
        <w:top w:val="none" w:sz="0" w:space="0" w:color="auto"/>
        <w:left w:val="none" w:sz="0" w:space="0" w:color="auto"/>
        <w:bottom w:val="none" w:sz="0" w:space="0" w:color="auto"/>
        <w:right w:val="none" w:sz="0" w:space="0" w:color="auto"/>
      </w:divBdr>
      <w:divsChild>
        <w:div w:id="890266057">
          <w:marLeft w:val="0"/>
          <w:marRight w:val="0"/>
          <w:marTop w:val="0"/>
          <w:marBottom w:val="0"/>
          <w:divBdr>
            <w:top w:val="none" w:sz="0" w:space="0" w:color="auto"/>
            <w:left w:val="none" w:sz="0" w:space="0" w:color="auto"/>
            <w:bottom w:val="none" w:sz="0" w:space="0" w:color="auto"/>
            <w:right w:val="none" w:sz="0" w:space="0" w:color="auto"/>
          </w:divBdr>
          <w:divsChild>
            <w:div w:id="1098604292">
              <w:marLeft w:val="0"/>
              <w:marRight w:val="0"/>
              <w:marTop w:val="0"/>
              <w:marBottom w:val="0"/>
              <w:divBdr>
                <w:top w:val="none" w:sz="0" w:space="0" w:color="auto"/>
                <w:left w:val="none" w:sz="0" w:space="0" w:color="auto"/>
                <w:bottom w:val="none" w:sz="0" w:space="0" w:color="auto"/>
                <w:right w:val="none" w:sz="0" w:space="0" w:color="auto"/>
              </w:divBdr>
              <w:divsChild>
                <w:div w:id="105365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700239">
      <w:bodyDiv w:val="1"/>
      <w:marLeft w:val="0"/>
      <w:marRight w:val="0"/>
      <w:marTop w:val="0"/>
      <w:marBottom w:val="0"/>
      <w:divBdr>
        <w:top w:val="none" w:sz="0" w:space="0" w:color="auto"/>
        <w:left w:val="none" w:sz="0" w:space="0" w:color="auto"/>
        <w:bottom w:val="none" w:sz="0" w:space="0" w:color="auto"/>
        <w:right w:val="none" w:sz="0" w:space="0" w:color="auto"/>
      </w:divBdr>
      <w:divsChild>
        <w:div w:id="272639712">
          <w:marLeft w:val="0"/>
          <w:marRight w:val="0"/>
          <w:marTop w:val="0"/>
          <w:marBottom w:val="0"/>
          <w:divBdr>
            <w:top w:val="none" w:sz="0" w:space="0" w:color="auto"/>
            <w:left w:val="none" w:sz="0" w:space="0" w:color="auto"/>
            <w:bottom w:val="none" w:sz="0" w:space="0" w:color="auto"/>
            <w:right w:val="none" w:sz="0" w:space="0" w:color="auto"/>
          </w:divBdr>
          <w:divsChild>
            <w:div w:id="707723968">
              <w:marLeft w:val="0"/>
              <w:marRight w:val="0"/>
              <w:marTop w:val="0"/>
              <w:marBottom w:val="0"/>
              <w:divBdr>
                <w:top w:val="none" w:sz="0" w:space="0" w:color="auto"/>
                <w:left w:val="none" w:sz="0" w:space="0" w:color="auto"/>
                <w:bottom w:val="none" w:sz="0" w:space="0" w:color="auto"/>
                <w:right w:val="none" w:sz="0" w:space="0" w:color="auto"/>
              </w:divBdr>
              <w:divsChild>
                <w:div w:id="103461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978578">
      <w:bodyDiv w:val="1"/>
      <w:marLeft w:val="0"/>
      <w:marRight w:val="0"/>
      <w:marTop w:val="0"/>
      <w:marBottom w:val="0"/>
      <w:divBdr>
        <w:top w:val="none" w:sz="0" w:space="0" w:color="auto"/>
        <w:left w:val="none" w:sz="0" w:space="0" w:color="auto"/>
        <w:bottom w:val="none" w:sz="0" w:space="0" w:color="auto"/>
        <w:right w:val="none" w:sz="0" w:space="0" w:color="auto"/>
      </w:divBdr>
    </w:div>
    <w:div w:id="2077313467">
      <w:bodyDiv w:val="1"/>
      <w:marLeft w:val="0"/>
      <w:marRight w:val="0"/>
      <w:marTop w:val="0"/>
      <w:marBottom w:val="0"/>
      <w:divBdr>
        <w:top w:val="none" w:sz="0" w:space="0" w:color="auto"/>
        <w:left w:val="none" w:sz="0" w:space="0" w:color="auto"/>
        <w:bottom w:val="none" w:sz="0" w:space="0" w:color="auto"/>
        <w:right w:val="none" w:sz="0" w:space="0" w:color="auto"/>
      </w:divBdr>
      <w:divsChild>
        <w:div w:id="728654358">
          <w:marLeft w:val="0"/>
          <w:marRight w:val="0"/>
          <w:marTop w:val="0"/>
          <w:marBottom w:val="0"/>
          <w:divBdr>
            <w:top w:val="none" w:sz="0" w:space="0" w:color="auto"/>
            <w:left w:val="none" w:sz="0" w:space="0" w:color="auto"/>
            <w:bottom w:val="none" w:sz="0" w:space="0" w:color="auto"/>
            <w:right w:val="none" w:sz="0" w:space="0" w:color="auto"/>
          </w:divBdr>
          <w:divsChild>
            <w:div w:id="259291789">
              <w:marLeft w:val="0"/>
              <w:marRight w:val="0"/>
              <w:marTop w:val="0"/>
              <w:marBottom w:val="0"/>
              <w:divBdr>
                <w:top w:val="none" w:sz="0" w:space="0" w:color="auto"/>
                <w:left w:val="none" w:sz="0" w:space="0" w:color="auto"/>
                <w:bottom w:val="none" w:sz="0" w:space="0" w:color="auto"/>
                <w:right w:val="none" w:sz="0" w:space="0" w:color="auto"/>
              </w:divBdr>
              <w:divsChild>
                <w:div w:id="1724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wjec.co.uk/home/administration/results-grade-boundaries-and-prs/post-results-services-and-appea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qualifications.pearson.com/en/support/support-topics/results-certification/post-results-services/post-results-fees-august-2025.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cr.org.uk/administration/fe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qa.org.uk/exams-administration/entries/entry-fees" TargetMode="External"/><Relationship Id="rId4" Type="http://schemas.openxmlformats.org/officeDocument/2006/relationships/settings" Target="settings.xml"/><Relationship Id="rId9" Type="http://schemas.openxmlformats.org/officeDocument/2006/relationships/image" Target="cid:image001.jpg@01D7C10B.736DDD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9DDC18-D51A-484A-A826-6963E28D3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320</Words>
  <Characters>1828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localuser</dc:creator>
  <cp:lastModifiedBy>Kate Ames (Staff)</cp:lastModifiedBy>
  <cp:revision>8</cp:revision>
  <dcterms:created xsi:type="dcterms:W3CDTF">2026-06-12T08:42:00Z</dcterms:created>
  <dcterms:modified xsi:type="dcterms:W3CDTF">2026-07-06T11:21:00Z</dcterms:modified>
</cp:coreProperties>
</file>